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City AM says AI-altered rewrite turns its reporter into the story</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City AM’s latest Capitalist column takes aim at a website it says has republished scrambled versions of its journalism, then turns to the lively scene at World Travel Market and political questions over Poundland’s future. The sharpest complaint concerns The London Globe, which City AM says has produced rewrites that confuse a reporter with the subject of his story. The episode illustrates the risks of publishing material that may have been generated or altered with artificial intelligence: errors can transform a report about corporate governance into a fictional account of a journalist facing scrutiny.</w:t>
      </w:r>
      <w:r/>
    </w:p>
    <w:p>
      <w:r/>
      <w:r>
        <w:t>The confusion centres on City AM retail reporter Felix Armstrong and Dame Dianne Thompson, chair of Sanderson Design Group. The original City AM report described pressure on Thompson from activist investor LBV Asset Management, which challenged her leadership over the company’s performance and a proposed relocation. Armstrong was the reporter, not the executive under fire. A subsequent City AM report covered a related dispute involving Sanderson board member Patrick Lewis and LBV’s founder, amid wider questions about the company’s direction and executive pay. Sanderson’s Royal Warrant and links to King Charles help explain the royal framing of the coverage, but the shareholder campaign concerned the company’s leadership, not its journalist. The London Globe says it may use AI tools in its editorial workflow; City AM presents the mistaken rewrite as an example of how that process can go wrong.</w:t>
      </w:r>
      <w:r/>
    </w:p>
    <w:p>
      <w:r/>
      <w:r>
        <w:t>The column’s lighter account of World Travel Market describes an international trade gathering at Excel London, where destination representatives court journalists and travel buyers. Its anecdotes include visitors moving between country stands and five representatives reportedly needing help after becoming stuck in a drinks cupboard. Those details are presented as colour from the event, rather than independently verified incidents. Excel London’s listing and the event organiser’s travel information confirm the show’s professional travel-industry setting and identify the venue as Excel London. The organiser lists the 2026 edition for 3–5 November, although those dates do not verify the column’s individual stories.</w:t>
      </w:r>
      <w:r/>
    </w:p>
    <w:p>
      <w:r/>
      <w:r>
        <w:t>The final section turns to political handling of questions about Poundland and Burnham’s media appearances. The column says a Downing Street spokesman did not rule out nationalisation, citing an ongoing commercial process, while Robert Jenrick opposed a state takeover when asked by City AM. The wider context is a retailer facing uncertainty over its future: City AM has reported that Jenrick backed potential bidders and urged the owner to consider fully funded offers, while Burnham has also been associated with efforts to protect jobs. That coverage helps explain the political interest, but does not independently confirm the precise exchange at the briefing described in the column.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https://www.cityam.com/the-capitalist-city-am-reporter-gets-royal-trashing-by-ai-slop/</w:t>
        </w:r>
      </w:hyperlink>
      <w:r>
        <w:t xml:space="preserve"> - Please view link - unable to able to access data</w:t>
      </w:r>
      <w:r/>
    </w:p>
    <w:p>
      <w:pPr>
        <w:pStyle w:val="ListNumber"/>
        <w:spacing w:line="240" w:lineRule="auto"/>
        <w:ind w:left="720"/>
      </w:pPr>
      <w:r/>
      <w:hyperlink r:id="rId9">
        <w:r>
          <w:rPr>
            <w:color w:val="0000EE"/>
            <w:u w:val="single"/>
          </w:rPr>
          <w:t>https://www.cityam.com/the-capitalist-city-am-reporter-gets-royal-trashing-by-ai-slop/</w:t>
        </w:r>
      </w:hyperlink>
      <w:r>
        <w:t xml:space="preserve"> - This City AM column brings together three strands of Westminster and City gossip. First, it describes how The London Globe published rewritten versions of City AM reporting, including a story about investor pressure on Sanderson Design Group. One rewrite confused City AM reporter Felix Armstrong with Dame Dianne Thompson, the company’s chair, and invented scrutiny of Armstrong’s leadership. The column notes that The London Globe says it may use artificial intelligence tools in its editorial workflow, and presents the episode as an example of low-quality AI-assisted material being published as news. Second, the piece reports on World Travel Market at Excel London, portraying the international travel trade fair as a lively, alcohol-fuelled networking event where representatives promote destinations to journalists and buyers. It includes an anecdote about five representatives becoming stuck in a drinks cupboard. Third, it recounts questions surrounding Prime Minister Andy Burnham’s attendance at a Commonwealth Heads of Government Meeting in Antigua, his media scrutiny, and discussion of possible nationalisation of Poundland. The column says Burnham’s spokesman did not rule out a takeover while the commercial process continued, whereas Reform UK’s Robert Jenrick opposed nationalisation. The tone is deliberately humorous and anecdotal; the piece is best read as a gossip column rather than as a comprehensive or independently verified account of each underlying event.</w:t>
      </w:r>
      <w:r/>
    </w:p>
    <w:p>
      <w:pPr>
        <w:pStyle w:val="ListNumber"/>
        <w:spacing w:line="240" w:lineRule="auto"/>
        <w:ind w:left="720"/>
      </w:pPr>
      <w:r/>
      <w:hyperlink r:id="rId10">
        <w:r>
          <w:rPr>
            <w:color w:val="0000EE"/>
            <w:u w:val="single"/>
          </w:rPr>
          <w:t>https://www.cityam.com/pressure-mounts-on-boss-of-king-charles-favourite-interior-designer/</w:t>
        </w:r>
      </w:hyperlink>
      <w:r>
        <w:t xml:space="preserve"> - City AM’s original report explains that Dame Dianne Thompson, chair of Sanderson Design Group, faced calls to resign amid a campaign by investor LBV Asset Management. The dispute concerned the company’s performance and a proposed relocation that the investor regarded as lavish. The article identifies Felix Armstrong as the reporter, making it useful context for the gossip-column account of a subsequent rewrite that mistakenly treated Armstrong as the person facing criticism. It describes Sanderson as a historic wallpaper and interior-design business with Royal Warrant status and a connection to King Charles’s preferred design outlet. The company’s products include fabrics and wall coverings used in royal residences, and it had launched a collection inspired by the King’s Highgrove estate. The article focuses on governance and shareholder pressure, rather than any alleged scrutiny of the journalist. It reports the investor’s challenge to Thompson’s leadership and the reasons offered for that challenge, while setting out the firm’s royal associations as background to the story’s headline. Read alongside the Capitalist column, it helps distinguish the actual subject of the original reporting—Thompson and Sanderson Design Group—from Felix Armstrong, who wrote it. The report is a direct source for the company, chairwoman, activist investor and newsroom byline details referenced in the commentary.</w:t>
      </w:r>
      <w:r/>
    </w:p>
    <w:p>
      <w:pPr>
        <w:pStyle w:val="ListNumber"/>
        <w:spacing w:line="240" w:lineRule="auto"/>
        <w:ind w:left="720"/>
      </w:pPr>
      <w:r/>
      <w:hyperlink r:id="rId11">
        <w:r>
          <w:rPr>
            <w:color w:val="0000EE"/>
            <w:u w:val="single"/>
          </w:rPr>
          <w:t>https://www.cityam.com/board-member-of-royal-designer-threatens-to-sue-activist-investor/</w:t>
        </w:r>
      </w:hyperlink>
      <w:r>
        <w:t xml:space="preserve"> - This follow-up City AM report covers a dispute involving Sanderson Design Group board member Patrick Lewis and the founder of activist investor LBV Asset Management. Lewis reportedly warned the investor’s founder against making potentially defamatory allegations after questions were raised about executive pay. The article places the exchange within LBV’s wider campaign to remove Dame Dianne Thompson, the company’s chairwoman, citing concerns about the design group’s direction and performance. It also describes Sanderson’s Royal Warrant and its relationship with King Charles III, explaining why the firm is described as a royal designer. The report therefore offers additional context for the original story at the centre of the AI-rewrite controversy: investor pressure was directed at Sanderson’s leadership, not at City AM reporter Felix Armstrong. It also shows that the shareholder dispute continued beyond the initial calls for Thompson to step down, with arguments extending to board conduct and pay. As a separate report from the same newspaper, it provides corroborating coverage of the people and corporate issues involved. Its focus is the evolving corporate disagreement, rather than artificial intelligence or The London Globe, so it supports the underlying Sanderson-related facts without independently assessing the quality or accuracy of the other website’s rewritten story.</w:t>
      </w:r>
      <w:r/>
    </w:p>
    <w:p>
      <w:pPr>
        <w:pStyle w:val="ListNumber"/>
        <w:spacing w:line="240" w:lineRule="auto"/>
        <w:ind w:left="720"/>
      </w:pPr>
      <w:r/>
      <w:hyperlink r:id="rId12">
        <w:r>
          <w:rPr>
            <w:color w:val="0000EE"/>
            <w:u w:val="single"/>
          </w:rPr>
          <w:t>https://www.excel.london/visitor/whats-on/world-travel-market-london-2026</w:t>
        </w:r>
      </w:hyperlink>
      <w:r>
        <w:t xml:space="preserve"> - Excel London’s event listing identifies World Travel Market London 2026 as taking place at the venue from 3 to 5 November. It describes the event as a major global marketplace for travel and tourism professionals, providing a factual basis for the Capitalist column’s reference to a travel-industry trade fair at Excel. The listing gives the daily opening hours: 9.30am to 6pm on Tuesday and Wednesday, and 9.30am to 5pm on Thursday. It also identifies Custom House, served by the Elizabeth line and Docklands Light Railway, as the nearby public transport station, and provides information for visitors arriving by car. The venue page confirms the location and professional trade-show setting, but it does not verify the gossip column’s colourful individual anecdotes about free-flowing drinks, destination representatives or people becoming trapped in a cupboard. Those details remain reported anecdotes from the column. This official venue source is useful for checking the event’s name, dates, location and general purpose. It should not be taken as independent evidence for every colourful description of the guest experience. The page also distinguishes the event from a general public exhibition by presenting it as a marketplace aimed at travel professionals and those seeking business opportunities across tourism.</w:t>
      </w:r>
      <w:r/>
    </w:p>
    <w:p>
      <w:pPr>
        <w:pStyle w:val="ListNumber"/>
        <w:spacing w:line="240" w:lineRule="auto"/>
        <w:ind w:left="720"/>
      </w:pPr>
      <w:r/>
      <w:hyperlink r:id="rId13">
        <w:r>
          <w:rPr>
            <w:color w:val="0000EE"/>
            <w:u w:val="single"/>
          </w:rPr>
          <w:t>https://www.wtm.com/london/en-gb/visit/venue-and-travel.html</w:t>
        </w:r>
      </w:hyperlink>
      <w:r>
        <w:t xml:space="preserve"> - The official World Travel Market London travel page confirms that the 2026 event is scheduled for 3–5 November at Excel London, at Royal Victoria Dock. It provides the venue address and practical directions, including information about entrances and travel connections. This supports the key factual details in the Capitalist column describing World Travel Market as an Excel London gathering for the travel industry. The page is produced by the event organiser and is therefore a direct source for its own dates and location. It does not substantiate the column’s descriptions of particular national stands, meetings, refreshments or an incident involving representatives reportedly trapped in a cupboard. Those are anecdotes that would require separate confirmation. The organiser’s page is also useful for understanding the show’s intended audience: travel professionals and exhibitors come together at the event, consistent with the column’s account of destinations promoting themselves to buyers and industry participants. Readers can use it to check the event’s formal details independently of the commentary. Since schedules and venue arrangements can change between editions, the stated dates apply specifically to the 2026 event and should not be assumed to describe future years.</w:t>
      </w:r>
      <w:r/>
    </w:p>
    <w:p>
      <w:pPr>
        <w:pStyle w:val="ListNumber"/>
        <w:spacing w:line="240" w:lineRule="auto"/>
        <w:ind w:left="720"/>
      </w:pPr>
      <w:r/>
      <w:hyperlink r:id="rId14">
        <w:r>
          <w:rPr>
            <w:color w:val="0000EE"/>
            <w:u w:val="single"/>
          </w:rPr>
          <w:t>https://www.cityam.com/jenrick-lends-support-to-poundland-suitors/</w:t>
        </w:r>
      </w:hyperlink>
      <w:r>
        <w:t xml:space="preserve"> - This City AM report covers Robert Jenrick’s intervention in the future of Poundland as the retailer faced possible insolvency. It says Jenrick supported potential bidders seeking to acquire the business and argued that the owner should consider fully funded offers. The report describes concerns about the retailer’s stores and jobs, the status of possible bids, and the government’s interest in the process. It also notes Andy Burnham’s connection to the issue through his constituency and his stated desire to protect jobs. This provides relevant background to the Capitalist column’s remarks about political questions concerning Poundland and nationalisation. However, the article is not a transcript of the specific Downing Street briefing mentioned in the gossip column, and it does not establish exactly what the spokesman said in response to that question. Its account helps explain why Poundland’s ownership and possible collapse were politically contentious, and why Jenrick’s position attracted attention. It should be distinguished from the column’s particular claim about how he answered a City AM question: this report gives broader coverage of his position and the commercial circumstances, rather than serving as a word-for-word record of that exchange.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tyam.com/the-capitalist-city-am-reporter-gets-royal-trashing-by-ai-slop/" TargetMode="External"/><Relationship Id="rId10" Type="http://schemas.openxmlformats.org/officeDocument/2006/relationships/hyperlink" Target="https://www.cityam.com/pressure-mounts-on-boss-of-king-charles-favourite-interior-designer/" TargetMode="External"/><Relationship Id="rId11" Type="http://schemas.openxmlformats.org/officeDocument/2006/relationships/hyperlink" Target="https://www.cityam.com/board-member-of-royal-designer-threatens-to-sue-activist-investor/" TargetMode="External"/><Relationship Id="rId12" Type="http://schemas.openxmlformats.org/officeDocument/2006/relationships/hyperlink" Target="https://www.excel.london/visitor/whats-on/world-travel-market-london-2026" TargetMode="External"/><Relationship Id="rId13" Type="http://schemas.openxmlformats.org/officeDocument/2006/relationships/hyperlink" Target="https://www.wtm.com/london/en-gb/visit/venue-and-travel.html" TargetMode="External"/><Relationship Id="rId14" Type="http://schemas.openxmlformats.org/officeDocument/2006/relationships/hyperlink" Target="https://www.cityam.com/jenrick-lends-support-to-poundland-suitors/"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