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Tamedia cuts culture desk as AI push deepens newsroom revolt</w:t>
      </w:r>
      <w:r/>
    </w:p>
    <w:p>
      <w:r/>
      <w:r/>
    </w:p>
    <w:p>
      <w:r>
        <w:drawing>
          <wp:inline xmlns:a="http://schemas.openxmlformats.org/drawingml/2006/main" xmlns:pic="http://schemas.openxmlformats.org/drawingml/2006/picture">
            <wp:extent cx="5080000" cy="338666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386667"/>
                    </a:xfrm>
                    <a:prstGeom prst="rect"/>
                  </pic:spPr>
                </pic:pic>
              </a:graphicData>
            </a:graphic>
          </wp:inline>
        </w:drawing>
      </w:r>
    </w:p>
    <w:p>
      <w:r/>
      <w:r>
        <w:t>Nora Zukker, a prize-winning culture journalist at the Tages-Anzeiger, is on unpaid leave and due back in January 2027. Instead, she found herself on the picket line in Zurich last week, joining a protest against Tamedia, the Swiss publishing group behind the Tages-Anzeiger and the Basler Zeitung, after the company announced another round of redundancies. The mood among staff was one of anger and disbelief at a plan that, according to Tamedia, will eliminate 41 jobs across the group.</w:t>
      </w:r>
      <w:r/>
    </w:p>
    <w:p>
      <w:r/>
      <w:r>
        <w:t>The dispute comes after a series of cuts that have left many at the publisher questioning whether there is any coherent editorial strategy left. Employees say this is the seventh reduction programme in six years, and they note that the latest dismissals came only days after a previously agreed freeze on journalist redundancies expired. Tamedia, which employs about 1,300 people across Switzerland, says the measures are a response to structural pressure on the media business as audiences and revenue continue to move online. Critics, however, point out that the company is still profitable, reporting a 3 per cent margin in 2025, while setting a target of 8 to 10 per cent.</w:t>
      </w:r>
      <w:r/>
    </w:p>
    <w:p>
      <w:r/>
      <w:r>
        <w:t>For Zukker, the loss is not only personal. The redundancies also mean the end of a dedicated culture desk at a newspaper with long roots in Swiss journalism. She says the deeper concern is that the publisher appears to be shrinking editorial ambition rather than investing in it. Other staff share that view, arguing that the company has yet to offer a convincing account of what journalism at Tamedia is meant to become.</w:t>
      </w:r>
      <w:r/>
    </w:p>
    <w:p>
      <w:r/>
      <w:r>
        <w:t>At the same time, the group is pushing harder into artificial intelligence, and that has become another flashpoint. The left-leaning Zurich weekly WOZ reported earlier this year that Tamedia’s internal rules would allow AI to participate in almost every article, often without disclosure to readers. In response, Tamedia told taz that the widely discussed figure of 95 per cent referred to possible AI support in the production process, such as research, structuring or drafting suggestions, rather than to text written by machines. The company said fully AI-generated items, including hyperlocal reports based on municipal notices, are labelled for audiences, but supporting use of AI is not marked on every article.</w:t>
      </w:r>
      <w:r/>
    </w:p>
    <w:p>
      <w:r/>
      <w:r>
        <w:t>That approach has drawn sharp criticism from Peter G. Kirchschläger, an ethics professor at the University of Lucerne and guest professor at ETH Zurich, who warns that data-driven systems can erode journalistic judgement and weaken public debate. Speaking to taz, he said the technology tends to recycle what is already known rather than create anything genuinely new, and argued that its influence can be so subtle that users do not always realise how it shapes them. He also said transparency is essential if readers are to assess such content critically.</w:t>
      </w:r>
      <w:r/>
    </w:p>
    <w:p>
      <w:r/>
      <w:r>
        <w:t>Kirchschläger’s wider warning is that the issue extends beyond one publisher. He argues that AI is being introduced into journalism too quickly and too lightly regulated, with risks ranging from copyright and data protection breaches to the concentration of power in the hands of a few large technology companies in the United States and China. He says the best use of the technology is in areas where machines clearly outperform humans, such as handling massive data sets, but that editorial judgement, nuance and ethical decision-making should remain human responsibilities. Zukker makes a similar case for a more cautious model, saying that while AI can help with transcription, translation or background research, it cannot replace the questioning, context and sensitivity required in a live interview or a cultural review.</w:t>
      </w:r>
      <w:r/>
    </w:p>
    <w:p>
      <w:r/>
      <w:r>
        <w:t>Beyond the immediate row at Tamedia, the controversy has reopened a broader debate about how quality journalism is paid for and protected. Kirchschläger argues that societies serious about democracy should consider public support for media plurality, while also insisting on clear limits for the use of AI. In his view, the central question is not whether technology belongs in newsrooms, but where the boundary should be drawn between efficiency and editorial responsibility. Tamedia’s critics believe that boundary is being crossed too readily; the publisher insists it is adapting to a harsher market. What remains unresolved is whether the cost of that adaptation will be borne by the newsroom, or by the standards journalism is meant to defend.</w:t>
      </w:r>
      <w:r/>
    </w:p>
    <w:p>
      <w:pPr>
        <w:pStyle w:val="Heading3"/>
      </w:pPr>
      <w:r>
        <w:t>Source Reference Map</w:t>
      </w:r>
      <w:r/>
    </w:p>
    <w:p>
      <w:r/>
      <w:r>
        <w:rPr>
          <w:b/>
        </w:rPr>
        <w:t>Inspired by headline at:</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[5]</w:t>
        </w:r>
      </w:hyperlink>
      <w:r>
        <w:t xml:space="preserve">- Paragraph 2: </w:t>
      </w:r>
      <w:hyperlink r:id="rId12">
        <w:r>
          <w:rPr>
            <w:color w:val="0000EE"/>
            <w:u w:val="single"/>
          </w:rPr>
          <w:t>[3]</w:t>
        </w:r>
      </w:hyperlink>
      <w:r>
        <w:t xml:space="preserve">, </w:t>
      </w:r>
      <w:hyperlink r:id="rId13">
        <w:r>
          <w:rPr>
            <w:color w:val="0000EE"/>
            <w:u w:val="single"/>
          </w:rPr>
          <w:t>[4]</w:t>
        </w:r>
      </w:hyperlink>
      <w:r>
        <w:t xml:space="preserve">, </w:t>
      </w:r>
      <w:hyperlink r:id="rId11">
        <w:r>
          <w:rPr>
            <w:color w:val="0000EE"/>
            <w:u w:val="single"/>
          </w:rPr>
          <w:t>[5]</w:t>
        </w:r>
      </w:hyperlink>
      <w:r>
        <w:t xml:space="preserve">- Paragraph 3: </w:t>
      </w:r>
      <w:hyperlink r:id="rId9">
        <w:r>
          <w:rPr>
            <w:color w:val="0000EE"/>
            <w:u w:val="single"/>
          </w:rPr>
          <w:t>[1]</w:t>
        </w:r>
      </w:hyperlink>
      <w:r>
        <w:t xml:space="preserve">, </w:t>
      </w:r>
      <w:hyperlink r:id="rId12">
        <w:r>
          <w:rPr>
            <w:color w:val="0000EE"/>
            <w:u w:val="single"/>
          </w:rPr>
          <w:t>[3]</w:t>
        </w:r>
      </w:hyperlink>
      <w:r>
        <w:t xml:space="preserve">, </w:t>
      </w:r>
      <w:hyperlink r:id="rId11">
        <w:r>
          <w:rPr>
            <w:color w:val="0000EE"/>
            <w:u w:val="single"/>
          </w:rPr>
          <w:t>[5]</w:t>
        </w:r>
      </w:hyperlink>
      <w:r>
        <w:t xml:space="preserve">- Paragraph 4: </w:t>
      </w:r>
      <w:hyperlink r:id="rId9">
        <w:r>
          <w:rPr>
            <w:color w:val="0000EE"/>
            <w:u w:val="single"/>
          </w:rPr>
          <w:t>[1]</w:t>
        </w:r>
      </w:hyperlink>
      <w:r>
        <w:t xml:space="preserve">, </w:t>
      </w:r>
      <w:hyperlink r:id="rId12">
        <w:r>
          <w:rPr>
            <w:color w:val="0000EE"/>
            <w:u w:val="single"/>
          </w:rPr>
          <w:t>[3]</w:t>
        </w:r>
      </w:hyperlink>
      <w:r>
        <w:t xml:space="preserve">- Paragraph 5: </w:t>
      </w:r>
      <w:hyperlink r:id="rId9">
        <w:r>
          <w:rPr>
            <w:color w:val="0000EE"/>
            <w:u w:val="single"/>
          </w:rPr>
          <w:t>[1]</w:t>
        </w:r>
      </w:hyperlink>
      <w:r>
        <w:t xml:space="preserve">, </w:t>
      </w:r>
      <w:hyperlink r:id="rId10">
        <w:r>
          <w:rPr>
            <w:color w:val="0000EE"/>
            <w:u w:val="single"/>
          </w:rPr>
          <w:t>[2]</w:t>
        </w:r>
      </w:hyperlink>
      <w:r>
        <w:t xml:space="preserve">, </w:t>
      </w:r>
      <w:hyperlink r:id="rId12">
        <w:r>
          <w:rPr>
            <w:color w:val="0000EE"/>
            <w:u w:val="single"/>
          </w:rPr>
          <w:t>[3]</w:t>
        </w:r>
      </w:hyperlink>
      <w:r>
        <w:t xml:space="preserve">- Paragraph 6: </w:t>
      </w:r>
      <w:hyperlink r:id="rId9">
        <w:r>
          <w:rPr>
            <w:color w:val="0000EE"/>
            <w:u w:val="single"/>
          </w:rPr>
          <w:t>[1]</w:t>
        </w:r>
      </w:hyperlink>
      <w:r>
        <w:t xml:space="preserve">, </w:t>
      </w:r>
      <w:hyperlink r:id="rId13">
        <w:r>
          <w:rPr>
            <w:color w:val="0000EE"/>
            <w:u w:val="single"/>
          </w:rPr>
          <w:t>[4]</w:t>
        </w:r>
      </w:hyperlink>
      <w:r>
        <w:t xml:space="preserve">, </w:t>
      </w:r>
      <w:hyperlink r:id="rId11">
        <w:r>
          <w:rPr>
            <w:color w:val="0000EE"/>
            <w:u w:val="single"/>
          </w:rPr>
          <w:t>[5]</w:t>
        </w:r>
      </w:hyperlink>
      <w:r>
        <w:t xml:space="preserve">, </w:t>
      </w:r>
      <w:hyperlink r:id="rId14">
        <w:r>
          <w:rPr>
            <w:color w:val="0000EE"/>
            <w:u w:val="single"/>
          </w:rPr>
          <w:t>[6]</w:t>
        </w:r>
      </w:hyperlink>
      <w:r/>
    </w:p>
    <w:p>
      <w:r/>
      <w:r>
        <w:t xml:space="preserve">Source: </w:t>
      </w:r>
      <w:hyperlink r:id="rId15">
        <w:r>
          <w:rPr>
            <w:color w:val="0000EE"/>
            <w:u w:val="single"/>
          </w:rPr>
          <w:t>Noah Wire Services</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https://taz.de/Schweizer-Medienkonzern-Tamedia-entlaesst-Journalisten-und-setzt-immer-mehr-auf-KI---Kritik-kommt-von-allen-Seiten/!6225595/</w:t>
        </w:r>
      </w:hyperlink>
      <w:r>
        <w:t xml:space="preserve"> - Please view link - unable to able to access data</w:t>
      </w:r>
      <w:r/>
    </w:p>
    <w:p>
      <w:pPr>
        <w:pStyle w:val="ListNumber"/>
        <w:spacing w:line="240" w:lineRule="auto"/>
        <w:ind w:left="720"/>
      </w:pPr>
      <w:r/>
      <w:hyperlink r:id="rId10">
        <w:r>
          <w:rPr>
            <w:color w:val="0000EE"/>
            <w:u w:val="single"/>
          </w:rPr>
          <w:t>https://www.srf.ch/news/schweiz/protest-gegen-stellenabbau-angestellte-von-tamedia-fordern-journalismus-statt-ki</w:t>
        </w:r>
      </w:hyperlink>
      <w:r>
        <w:t xml:space="preserve"> - On October 20, 2026, over 400 journalists and readers protested in Zurich against Tamedia's decision to cut 34 full-time positions. The employees demanded an immediate halt to the layoffs and criticised the management for prioritising artificial intelligence over human journalism. Zurich's city president, Raphael Golta, also spoke at the demonstration, expressing his preference for human-produced texts over those generated by AI agents. Tamedia spokesperson Edi Estermann acknowledged the challenges in sustaining journalism during these difficult times.</w:t>
      </w:r>
      <w:r/>
    </w:p>
    <w:p>
      <w:pPr>
        <w:pStyle w:val="ListNumber"/>
        <w:spacing w:line="240" w:lineRule="auto"/>
        <w:ind w:left="720"/>
      </w:pPr>
      <w:r/>
      <w:hyperlink r:id="rId12">
        <w:r>
          <w:rPr>
            <w:color w:val="0000EE"/>
            <w:u w:val="single"/>
          </w:rPr>
          <w:t>https://www.republik.ch/2026/10/09/bei-tamedia-uebernimmt-die-maschine</w:t>
        </w:r>
      </w:hyperlink>
      <w:r>
        <w:t xml:space="preserve"> - Tamedia, Switzerland's largest newspaper publisher, has undergone seven rounds of layoffs in six years, with the most recent on October 5, 2026, affecting 41 employees. The company attributes these cuts to declining revenues and the increasing role of artificial intelligence in automating processes. The 'AI &amp; Data' unit, led by Nadia Kohler, is central to this transformation. Critics argue that the company is sacrificing quality journalism for technological efficiency, raising concerns about the future of human-driven reporting.</w:t>
      </w:r>
      <w:r/>
    </w:p>
    <w:p>
      <w:pPr>
        <w:pStyle w:val="ListNumber"/>
        <w:spacing w:line="240" w:lineRule="auto"/>
        <w:ind w:left="720"/>
      </w:pPr>
      <w:r/>
      <w:hyperlink r:id="rId13">
        <w:r>
          <w:rPr>
            <w:color w:val="0000EE"/>
            <w:u w:val="single"/>
          </w:rPr>
          <w:t>https://www.srf.ch/news/schweiz/stellenabbau-beim-medienhaus-tamedia-streicht-25-bis-30-vollzeitstellen</w:t>
        </w:r>
      </w:hyperlink>
      <w:r>
        <w:t xml:space="preserve"> - On January 27, 2026, Tamedia announced the reduction of 25 to 30 full-time positions as part of a reorganisation. The company cited the declining newspaper market and the shift of advertising revenues to large global platforms as primary reasons. Additionally, Tamedia plans to integrate artificial intelligence more extensively into editorial and operational processes to enhance efficiency and quality. The affected employees are entitled to a social plan to support their transition.</w:t>
      </w:r>
      <w:r/>
    </w:p>
    <w:p>
      <w:pPr>
        <w:pStyle w:val="ListNumber"/>
        <w:spacing w:line="240" w:lineRule="auto"/>
        <w:ind w:left="720"/>
      </w:pPr>
      <w:r/>
      <w:hyperlink r:id="rId11">
        <w:r>
          <w:rPr>
            <w:color w:val="0000EE"/>
            <w:u w:val="single"/>
          </w:rPr>
          <w:t>https://www.taz.de/Schweizer-Medienkonzern-Tamedia-entlaesst-Journalisten-und-setzt-immer-mehr-auf-KI---Kritik-kommt-von-allen-Seiten/!6225595/</w:t>
        </w:r>
      </w:hyperlink>
      <w:r>
        <w:t xml:space="preserve"> - Tamedia, a Swiss media conglomerate, is laying off journalists and increasingly relying on artificial intelligence, drawing criticism from various quarters. The company justifies the layoffs by citing pressure on the media industry, such as the shift to digital platforms. However, critics question this rationale, pointing out that Tamedia continues to report profits, with a 3% profit margin in 2025, and is aiming for 8 to 10%, instead of investing in journalism.</w:t>
      </w:r>
      <w:r/>
    </w:p>
    <w:p>
      <w:pPr>
        <w:pStyle w:val="ListNumber"/>
        <w:spacing w:line="240" w:lineRule="auto"/>
        <w:ind w:left="720"/>
      </w:pPr>
      <w:r/>
      <w:hyperlink r:id="rId14">
        <w:r>
          <w:rPr>
            <w:color w:val="0000EE"/>
            <w:u w:val="single"/>
          </w:rPr>
          <w:t>https://www.ailayofftracker.com/industry/media</w:t>
        </w:r>
      </w:hyperlink>
      <w:r>
        <w:t xml:space="preserve"> - Between June 20, 2023, and October 5, 2026, seven media companies have announced layoffs attributed to artificial intelligence, resulting in at least 765 job cuts. Tamedia's announcement on October 5, 2026, involved cutting 34 full-time positions, with 30 of them in its newsrooms. The company cited changing media consumption and a sharply falling advertising market, stating that processes would be more heavily automated, with its AI &amp; Data unit playing a central role.</w:t>
      </w:r>
      <w:r/>
    </w:p>
    <w:p>
      <w:pPr>
        <w:pStyle w:val="ListNumber"/>
        <w:spacing w:line="240" w:lineRule="auto"/>
        <w:ind w:left="720"/>
      </w:pPr>
      <w:r/>
      <w:hyperlink r:id="rId11">
        <w:r>
          <w:rPr>
            <w:color w:val="0000EE"/>
            <w:u w:val="single"/>
          </w:rPr>
          <w:t>https://www.taz.de/Schweizer-Medienkonzern-Tamedia-entlaesst-Journalisten-und-setzt-immer-mehr-auf-KI---Kritik-kommt-von-allen-Seiten/!6225595/</w:t>
        </w:r>
      </w:hyperlink>
      <w:r>
        <w:t xml:space="preserve"> - Tamedia, a Swiss media conglomerate, is laying off journalists and increasingly relying on artificial intelligence, drawing criticism from various quarters. The company justifies the layoffs by citing pressure on the media industry, such as the shift to digital platforms. However, critics question this rationale, pointing out that Tamedia continues to report profits, with a 3% profit margin in 2025, and is aiming for 8 to 10%, instead of investing in journalism.</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taz.de/Schweizer-Medienkonzern-Tamedia-entlaesst-Journalisten-und-setzt-immer-mehr-auf-KI---Kritik-kommt-von-allen-Seiten/!6225595/" TargetMode="External"/><Relationship Id="rId10" Type="http://schemas.openxmlformats.org/officeDocument/2006/relationships/hyperlink" Target="https://www.srf.ch/news/schweiz/protest-gegen-stellenabbau-angestellte-von-tamedia-fordern-journalismus-statt-ki" TargetMode="External"/><Relationship Id="rId11" Type="http://schemas.openxmlformats.org/officeDocument/2006/relationships/hyperlink" Target="https://www.taz.de/Schweizer-Medienkonzern-Tamedia-entlaesst-Journalisten-und-setzt-immer-mehr-auf-KI---Kritik-kommt-von-allen-Seiten/!6225595/" TargetMode="External"/><Relationship Id="rId12" Type="http://schemas.openxmlformats.org/officeDocument/2006/relationships/hyperlink" Target="https://www.republik.ch/2026/10/09/bei-tamedia-uebernimmt-die-maschine" TargetMode="External"/><Relationship Id="rId13" Type="http://schemas.openxmlformats.org/officeDocument/2006/relationships/hyperlink" Target="https://www.srf.ch/news/schweiz/stellenabbau-beim-medienhaus-tamedia-streicht-25-bis-30-vollzeitstellen" TargetMode="External"/><Relationship Id="rId14" Type="http://schemas.openxmlformats.org/officeDocument/2006/relationships/hyperlink" Target="https://www.ailayofftracker.com/industry/media" TargetMode="External"/><Relationship Id="rId15" Type="http://schemas.openxmlformats.org/officeDocument/2006/relationships/hyperlink" Target="https://www.noahwire.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