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Kent newsletter network uses AI to scale without handing over editorial judgement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Don’t Miss Media Group has built a small but fast-growing local publishing network across three Kent coastal towns by using artificial intelligence to take pressure off its lean team, while deliberately keeping editorial judgement human, according to a feature from MediaVoices and reporting by Press Gazette. Founder Georgina Wilson-Powell says the business now operates with a level of output that would once have required far more staff, even as its newsletters in Margate, Ramsgate and Broadstairs remain rooted in locally specific curation and community knowledge.</w:t>
      </w:r>
      <w:r/>
    </w:p>
    <w:p>
      <w:r/>
      <w:r>
        <w:t>The idea began, Wilson-Powell said on stage at The Publisher Summit, after she moved to Margate and found it difficult to keep up with what was happening around her. That frustration became the blueprint for a weekly guide built around events, food, culture and practical local information. Don’t Miss Margate launched in October 2023, and Press Gazette later reported that the title was on track to generate about £85,000 in annual revenue, supported by advertising and a growing base of paying readers.</w:t>
      </w:r>
      <w:r/>
    </w:p>
    <w:p>
      <w:r/>
      <w:r>
        <w:t>The network has since expanded into Ramsgate and Broadstairs, with the newer editions attracting support before launch from people eager to back a local publication. According to the company’s own figures, Don’t Miss Media Group now has more than 6,000 subscribers across the three towns, reaching about 15% of working-age residents in those areas. It says open rates and click-throughs are strong, churn is low and paid conversion sits in the mid-single digits, while revenue comes mainly from advertising, business subscriptions, sponsored content and reader payments.</w:t>
      </w:r>
      <w:r/>
    </w:p>
    <w:p>
      <w:r/>
      <w:r>
        <w:t>Wilson-Powell’s point, however, is that the growth has been possible only because AI handles tasks that are repetitive rather than editorial. She told The Publisher Summit that the business uses a limited number of tools, but uses them deeply. Claude is trained on the organisation’s house style so it can format event listings and classified adverts quickly, while Airtable, JotForm, Monday and Stripe are used to keep submissions, payments and sales workflows moving. Human editors still review content before publication, and the team uses AI to manage outreach, sales tracking and administrative follow-up.</w:t>
      </w:r>
      <w:r/>
    </w:p>
    <w:p>
      <w:r/>
      <w:r>
        <w:t>The commercial side has been built in parallel with the editorial one. Press Gazette has previously reported that advert slots in Margate were being booked well in advance, and Wilson-Powell says much of that pipeline is now managed through AI-assisted systems that help her update sales records, send follow-ups and generate documents more quickly. She also uses the same approach when preparing fundraising material, arguing that AI helps the team produce decks, competitive analysis and planning documents without losing momentum to repetitive desk work.</w:t>
      </w:r>
      <w:r/>
    </w:p>
    <w:p>
      <w:r/>
      <w:r>
        <w:t>Yet Wilson-Powell is just as firm about what AI will not do. Don’t Miss Media Group does not use it for reporting, reporting decisions or curation, and she says that boundary is central to the brand’s value. Local editors remain responsible for the tone, selection and sense of place that make each newsletter feel embedded in its town. In her view, AI can help with back-office efficiency, but it cannot replace the local voice, judgement or familiarity that readers trust.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[6]</w:t>
        </w:r>
      </w:hyperlink>
      <w:r>
        <w:t xml:space="preserve">- Paragraph 4: </w:t>
      </w:r>
      <w:hyperlink r:id="rId9">
        <w:r>
          <w:rPr>
            <w:color w:val="0000EE"/>
            <w:u w:val="single"/>
          </w:rPr>
          <w:t>[1]</w:t>
        </w:r>
      </w:hyperlink>
      <w:r>
        <w:t xml:space="preserve">, </w:t>
      </w:r>
      <w:hyperlink r:id="rId10">
        <w:r>
          <w:rPr>
            <w:color w:val="0000EE"/>
            <w:u w:val="single"/>
          </w:rPr>
          <w:t>[2]</w:t>
        </w:r>
      </w:hyperlink>
      <w:r>
        <w:t xml:space="preserve">, </w:t>
      </w:r>
      <w:hyperlink r:id="rId14">
        <w:r>
          <w:rPr>
            <w:color w:val="0000EE"/>
            <w:u w:val="single"/>
          </w:rPr>
          <w:t>[7]</w:t>
        </w:r>
      </w:hyperlink>
      <w:r>
        <w:t xml:space="preserve">- Paragraph 5: </w:t>
      </w:r>
      <w:hyperlink r:id="rId9">
        <w:r>
          <w:rPr>
            <w:color w:val="0000EE"/>
            <w:u w:val="single"/>
          </w:rPr>
          <w:t>[1]</w:t>
        </w:r>
      </w:hyperlink>
      <w:r>
        <w:t xml:space="preserve">, </w:t>
      </w:r>
      <w:hyperlink r:id="rId11">
        <w:r>
          <w:rPr>
            <w:color w:val="0000EE"/>
            <w:u w:val="single"/>
          </w:rPr>
          <w:t>[3]</w:t>
        </w:r>
      </w:hyperlink>
      <w:r>
        <w:t xml:space="preserve">- Paragraph 6: </w:t>
      </w:r>
      <w:hyperlink r:id="rId9">
        <w:r>
          <w:rPr>
            <w:color w:val="0000EE"/>
            <w:u w:val="single"/>
          </w:rPr>
          <w:t>[1]</w:t>
        </w:r>
      </w:hyperlink>
      <w:r>
        <w:t xml:space="preserve">, </w:t>
      </w:r>
      <w:hyperlink r:id="rId10">
        <w:r>
          <w:rPr>
            <w:color w:val="0000EE"/>
            <w:u w:val="single"/>
          </w:rPr>
          <w:t>[2]</w:t>
        </w:r>
      </w:hyperlink>
      <w:r>
        <w:t xml:space="preserve">, </w:t>
      </w:r>
      <w:hyperlink r:id="rId15">
        <w:r>
          <w:rPr>
            <w:color w:val="0000EE"/>
            <w:u w:val="single"/>
          </w:rPr>
          <w:t>[5]</w:t>
        </w:r>
      </w:hyperlink>
      <w:r>
        <w:t xml:space="preserve">, </w:t>
      </w:r>
      <w:hyperlink r:id="rId13">
        <w:r>
          <w:rPr>
            <w:color w:val="0000EE"/>
            <w:u w:val="single"/>
          </w:rPr>
          <w:t>[6]</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https://themediaroundup.beehiiv.com/p/how-a-hyperlocal-newsletter-network-uses-ai-for-scale-consistency-and-speed</w:t>
        </w:r>
      </w:hyperlink>
      <w:r>
        <w:t xml:space="preserve"> - Please view link - unable to able to access data</w:t>
      </w:r>
      <w:r/>
    </w:p>
    <w:p>
      <w:pPr>
        <w:pStyle w:val="ListNumber"/>
        <w:spacing w:line="240" w:lineRule="auto"/>
        <w:ind w:left="720"/>
      </w:pPr>
      <w:r/>
      <w:hyperlink r:id="rId10">
        <w:r>
          <w:rPr>
            <w:color w:val="0000EE"/>
            <w:u w:val="single"/>
          </w:rPr>
          <w:t>https://voices.media/how-a-hyperlocal-newsletter-network-uses-ai-for-scale-consistency-and-speed/</w:t>
        </w:r>
      </w:hyperlink>
      <w:r>
        <w:t xml:space="preserve"> - This feature profiles Don’t Miss Media Group and founder Georgina Wilson-Powell, describing how a small team uses AI to support production, sales, administration and planning across three Kent newsletters. It outlines the workflows for formatting event and classified listings, managing advertising enquiries and updating sales records, while noting that people review AI-assisted copy. The article also reports audience and engagement figures and explains the business’s editorial boundaries: local editors retain responsibility for reporting, selection and curation. Wilson-Powell’s advice is to begin with a specific need, use a limited set of connected tools and save time without replacing human expertise.</w:t>
      </w:r>
      <w:r/>
    </w:p>
    <w:p>
      <w:pPr>
        <w:pStyle w:val="ListNumber"/>
        <w:spacing w:line="240" w:lineRule="auto"/>
        <w:ind w:left="720"/>
      </w:pPr>
      <w:r/>
      <w:hyperlink r:id="rId11">
        <w:r>
          <w:rPr>
            <w:color w:val="0000EE"/>
            <w:u w:val="single"/>
          </w:rPr>
          <w:t>https://pressgazette.co.uk/newsletters/hyperlocal-newsletters-find-revenue-covering-kent-coastal-towns/</w:t>
        </w:r>
      </w:hyperlink>
      <w:r>
        <w:t xml:space="preserve"> - Press Gazette reports on Don’t Miss Media Group’s newsletter business in Margate and its expansion to Ramsgate and Broadstairs. It describes founder Georgina Wilson-Powell’s journalism background, the newsletters’ local listings and reporting, and their advertising-led revenue model. The article says the Margate edition was on course to generate about £85,000 in annual revenue and reports that advertising slots were booked well ahead. It also discusses paid reader subscriptions, the team’s structure and plans to expand to other coastal towns. This provides independent reporting on the organisation’s growth, commercial strategy and local-media approach.</w:t>
      </w:r>
      <w:r/>
    </w:p>
    <w:p>
      <w:pPr>
        <w:pStyle w:val="ListNumber"/>
        <w:spacing w:line="240" w:lineRule="auto"/>
        <w:ind w:left="720"/>
      </w:pPr>
      <w:r/>
      <w:hyperlink r:id="rId12">
        <w:r>
          <w:rPr>
            <w:color w:val="0000EE"/>
            <w:u w:val="single"/>
          </w:rPr>
          <w:t>https://dontmissmargate.substack.com/about</w:t>
        </w:r>
      </w:hyperlink>
      <w:r>
        <w:t xml:space="preserve"> - The Don’t Miss Margate about page introduces the weekly local guide and explains its purpose: helping residents and visitors find events, places to go and ways to participate in the community. It describes the paid subscription as a way to support the publication and receive benefits such as earlier access to newsletters. The page also gives the publisher’s account of its readership and engagement, invites readers to submit events, and identifies Don’t Miss as part of a wider network including Ramsgate. It names Georgina Wilson-Powell as the group’s founder and outlines her media experience.</w:t>
      </w:r>
      <w:r/>
    </w:p>
    <w:p>
      <w:pPr>
        <w:pStyle w:val="ListNumber"/>
        <w:spacing w:line="240" w:lineRule="auto"/>
        <w:ind w:left="720"/>
      </w:pPr>
      <w:r/>
      <w:hyperlink r:id="rId15">
        <w:r>
          <w:rPr>
            <w:color w:val="0000EE"/>
            <w:u w:val="single"/>
          </w:rPr>
          <w:t>https://www.dontmissramsgate.com/p/introducing-dont-miss-ramsgate</w:t>
        </w:r>
      </w:hyperlink>
      <w:r>
        <w:t xml:space="preserve"> - This launch post introduces Don’t Miss Ramsgate as a weekly newsletter about the town’s cultural events, independent businesses and local discoveries. Editor Emma Jane Palin explains that she has lived in Ramsgate and wants to celebrate the people and places that make the area distinctive. The post says Wilson-Powell entrusted her with bringing the Don’t Miss concept to Ramsgate, connecting the edition to the wider network described in the article. Its emphasis on a locally rooted editor and carefully selected community information illustrates the human, place-specific approach behind the newsletter’s local coverage.</w:t>
      </w:r>
      <w:r/>
    </w:p>
    <w:p>
      <w:pPr>
        <w:pStyle w:val="ListNumber"/>
        <w:spacing w:line="240" w:lineRule="auto"/>
        <w:ind w:left="720"/>
      </w:pPr>
      <w:r/>
      <w:hyperlink r:id="rId13">
        <w:r>
          <w:rPr>
            <w:color w:val="0000EE"/>
            <w:u w:val="single"/>
          </w:rPr>
          <w:t>https://www.dontmissbroadstairs.com/about</w:t>
        </w:r>
      </w:hyperlink>
      <w:r>
        <w:t xml:space="preserve"> - The Don’t Miss Broadstairs about page presents the newsletter as a weekly guide to events and activities in the seaside town. It describes the network’s coverage of Margate, Ramsgate and Broadstairs, explains how readers can submit events, and outlines paid subscriptions as a means of supporting contributors and community work. The page identifies Don’t Miss Media Group as founded by Georgina Wilson-Powell and introduces Broadstairs editor Kimberley Dadds, whose professional background and local ties support the publication’s community-centred identity. It provides direct background for the article’s account of the network’s third local edition and editor-led approach.</w:t>
      </w:r>
      <w:r/>
    </w:p>
    <w:p>
      <w:pPr>
        <w:pStyle w:val="ListNumber"/>
        <w:spacing w:line="240" w:lineRule="auto"/>
        <w:ind w:left="720"/>
      </w:pPr>
      <w:r/>
      <w:hyperlink r:id="rId14">
        <w:r>
          <w:rPr>
            <w:color w:val="0000EE"/>
            <w:u w:val="single"/>
          </w:rPr>
          <w:t>https://www.dontmissmediagroup.com/</w:t>
        </w:r>
      </w:hyperlink>
      <w:r>
        <w:t xml:space="preserve"> - The Don’t Miss Media Group website describes the organisation as a local-media network focused on coastal towns and community-oriented publishing. It presents the group’s local editions and describes its editorial-led approach to sharing regional culture and information. This provides a primary-source overview of the organisation behind the newsletters discussed in the article. Read alongside the individual publication pages, it helps confirm that the Margate, Ramsgate and Broadstairs projects belong to a shared network rather than unrelated publications. The site also conveys the group’s positioning and the role of local editorial work in its model.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mediaroundup.beehiiv.com/p/how-a-hyperlocal-newsletter-network-uses-ai-for-scale-consistency-and-speed" TargetMode="External"/><Relationship Id="rId10" Type="http://schemas.openxmlformats.org/officeDocument/2006/relationships/hyperlink" Target="https://voices.media/how-a-hyperlocal-newsletter-network-uses-ai-for-scale-consistency-and-speed/" TargetMode="External"/><Relationship Id="rId11" Type="http://schemas.openxmlformats.org/officeDocument/2006/relationships/hyperlink" Target="https://pressgazette.co.uk/newsletters/hyperlocal-newsletters-find-revenue-covering-kent-coastal-towns/" TargetMode="External"/><Relationship Id="rId12" Type="http://schemas.openxmlformats.org/officeDocument/2006/relationships/hyperlink" Target="https://dontmissmargate.substack.com/about" TargetMode="External"/><Relationship Id="rId13" Type="http://schemas.openxmlformats.org/officeDocument/2006/relationships/hyperlink" Target="https://www.dontmissbroadstairs.com/about" TargetMode="External"/><Relationship Id="rId14" Type="http://schemas.openxmlformats.org/officeDocument/2006/relationships/hyperlink" Target="https://www.dontmissmediagroup.com/" TargetMode="External"/><Relationship Id="rId15" Type="http://schemas.openxmlformats.org/officeDocument/2006/relationships/hyperlink" Target="https://www.dontmissramsgate.com/p/introducing-dont-miss-ramsgate"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