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Burnham plans mandatory salary details in job adverts</w:t>
      </w:r>
      <w:r/>
    </w:p>
    <w:p>
      <w:r/>
      <w:r/>
    </w:p>
    <w:p>
      <w:r>
        <w:drawing>
          <wp:inline xmlns:a="http://schemas.openxmlformats.org/drawingml/2006/main" xmlns:pic="http://schemas.openxmlformats.org/drawingml/2006/picture">
            <wp:extent cx="5080000" cy="338666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3386667"/>
                    </a:xfrm>
                    <a:prstGeom prst="rect"/>
                  </pic:spPr>
                </pic:pic>
              </a:graphicData>
            </a:graphic>
          </wp:inline>
        </w:drawing>
      </w:r>
    </w:p>
    <w:p>
      <w:r/>
      <w:r>
        <w:t>Andy Burnham’s government plans to require employers to state pay in job advertisements, arguing that applicants should be able to judge a role before committing time to an application. The proposal is also intended to make it easier for workers to compare their own pay with that of colleagues and to identify possible disparities.</w:t>
      </w:r>
      <w:r/>
    </w:p>
    <w:p>
      <w:r/>
      <w:r>
        <w:t>Burnham said the change mattered to people starting their careers as well as parents supporting families. He said: “Whether you’re a young person starting out or a parent trying to support your family, you should know what a job pays before spending your time and effort applying for it. That’s why we will make it a legal requirement for all employers to say what you pay.” The government has yet to specify which employers will be covered, what pay details they must provide or how compliance will be enforced.</w:t>
      </w:r>
      <w:r/>
    </w:p>
    <w:p>
      <w:r/>
      <w:r>
        <w:t>The policy responds to a widespread lack of clear pay information in recruitment. Research from the Chartered Institute of Personnel and Development found that 41% of surveyed employers always include salary ranges in external job adverts. The government’s announcement also cited a figure of 18% for employers that always publish specific salaries. The CIPD cautions that its measures cover different forms of disclosure, and recommends that employers using pay scales explain where a successful candidate is likely to start and how their salary could progress.</w:t>
      </w:r>
      <w:r/>
    </w:p>
    <w:p>
      <w:r/>
      <w:r>
        <w:t>Supporters say clearer information could help address unequal pay by giving candidates a better basis for assessing offers. The government argues that secrecy can leave applicants negotiating without knowing the expected rate, potentially reinforcing unjustified differences. International analysis by the OECD likewise identifies salary disclosure as one way to improve candidates’ information, while warning that its impact depends on how rules are designed; an unusually broad salary range, for example, may offer little practical guidance.</w:t>
      </w:r>
      <w:r/>
    </w:p>
    <w:p>
      <w:r/>
      <w:r>
        <w:t>The proposal forms part of a wider review of equal-pay protections. A government consultation considered requiring employers to disclose pay in adverts, or to provide the information before interview when a vacancy was not advertised. It also sought views on possible future protections for disabled people, ethnic minorities and outsourced workers. Ministers have not yet published final decisions on those wider issues, and the precise requirements for recruitment disclosure remain to be settled.</w:t>
      </w:r>
      <w:r/>
    </w:p>
    <w:p>
      <w:r/>
      <w:r>
        <w:t>Burnham has presented the measure as one of a series of practical changes, alongside a broader programme of reform that he says will address the legacy of four decades of neoliberalism. The government has also linked its employment agenda to opportunities for young people, with further measures expected following a review by former minister Alan Milburn. In its announcement, it said employers should disclose pay voluntarily while legislation is prepared.</w:t>
      </w:r>
      <w:r/>
    </w:p>
    <w:p>
      <w:r/>
      <w:r>
        <w:t>Paul Nowak, general secretary of the Trades Union Congress, said: “Anyone who’s searched for a job knows how frustrating it is to read ‘competitive salary’.” Evidence from a separate UK policy offers some support for the wider case for transparency, though it does not test the proposed advertising rule directly: research on mandatory gender-equality reporting by large firms found a reduction in the gender pay gap and an increase in employers’ likelihood of including wages in vacancy adverts. The findings relate to a different disclosure policy, so they do not establish what effect the new requirement would have.</w:t>
      </w:r>
      <w:r/>
    </w:p>
    <w:p>
      <w:pPr>
        <w:pStyle w:val="Heading3"/>
      </w:pPr>
      <w:r>
        <w:t>Source Reference Map</w:t>
      </w:r>
      <w:r/>
    </w:p>
    <w:p>
      <w:r/>
      <w:r>
        <w:rPr>
          <w:b/>
        </w:rPr>
        <w:t>Inspired by headline at:</w:t>
      </w:r>
      <w:r>
        <w:t xml:space="preserve"> </w:t>
      </w:r>
      <w:hyperlink r:id="rId9">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[3]</w:t>
        </w:r>
      </w:hyperlink>
      <w:r>
        <w:t xml:space="preserve">- Paragraph 2: </w:t>
      </w:r>
      <w:hyperlink r:id="rId9">
        <w:r>
          <w:rPr>
            <w:color w:val="0000EE"/>
            <w:u w:val="single"/>
          </w:rPr>
          <w:t>[2]</w:t>
        </w:r>
      </w:hyperlink>
      <w:r>
        <w:t xml:space="preserve">, </w:t>
      </w:r>
      <w:hyperlink r:id="rId10">
        <w:r>
          <w:rPr>
            <w:color w:val="0000EE"/>
            <w:u w:val="single"/>
          </w:rPr>
          <w:t>[3]</w:t>
        </w:r>
      </w:hyperlink>
      <w:r>
        <w:t xml:space="preserve">, </w:t>
      </w:r>
      <w:hyperlink r:id="rId11">
        <w:r>
          <w:rPr>
            <w:color w:val="0000EE"/>
            <w:u w:val="single"/>
          </w:rPr>
          <w:t>[5]</w:t>
        </w:r>
      </w:hyperlink>
      <w:r>
        <w:t xml:space="preserve">- Paragraph 3: </w:t>
      </w:r>
      <w:hyperlink r:id="rId10">
        <w:r>
          <w:rPr>
            <w:color w:val="0000EE"/>
            <w:u w:val="single"/>
          </w:rPr>
          <w:t>[3]</w:t>
        </w:r>
      </w:hyperlink>
      <w:r>
        <w:t xml:space="preserve">, </w:t>
      </w:r>
      <w:hyperlink r:id="rId12">
        <w:r>
          <w:rPr>
            <w:color w:val="0000EE"/>
            <w:u w:val="single"/>
          </w:rPr>
          <w:t>[4]</w:t>
        </w:r>
      </w:hyperlink>
      <w:r>
        <w:t xml:space="preserve">- Paragraph 4: </w:t>
      </w:r>
      <w:hyperlink r:id="rId11">
        <w:r>
          <w:rPr>
            <w:color w:val="0000EE"/>
            <w:u w:val="single"/>
          </w:rPr>
          <w:t>[5]</w:t>
        </w:r>
      </w:hyperlink>
      <w:r>
        <w:t xml:space="preserve">, </w:t>
      </w:r>
      <w:hyperlink r:id="rId13">
        <w:r>
          <w:rPr>
            <w:color w:val="0000EE"/>
            <w:u w:val="single"/>
          </w:rPr>
          <w:t>[6]</w:t>
        </w:r>
      </w:hyperlink>
      <w:r>
        <w:t xml:space="preserve">- Paragraph 5: </w:t>
      </w:r>
      <w:hyperlink r:id="rId9">
        <w:r>
          <w:rPr>
            <w:color w:val="0000EE"/>
            <w:u w:val="single"/>
          </w:rPr>
          <w:t>[2]</w:t>
        </w:r>
      </w:hyperlink>
      <w:r>
        <w:t xml:space="preserve">, </w:t>
      </w:r>
      <w:hyperlink r:id="rId11">
        <w:r>
          <w:rPr>
            <w:color w:val="0000EE"/>
            <w:u w:val="single"/>
          </w:rPr>
          <w:t>[5]</w:t>
        </w:r>
      </w:hyperlink>
      <w:r>
        <w:t xml:space="preserve">- Paragraph 6: </w:t>
      </w:r>
      <w:hyperlink r:id="rId9">
        <w:r>
          <w:rPr>
            <w:color w:val="0000EE"/>
            <w:u w:val="single"/>
          </w:rPr>
          <w:t>[2]</w:t>
        </w:r>
      </w:hyperlink>
      <w:r>
        <w:t xml:space="preserve">, </w:t>
      </w:r>
      <w:hyperlink r:id="rId10">
        <w:r>
          <w:rPr>
            <w:color w:val="0000EE"/>
            <w:u w:val="single"/>
          </w:rPr>
          <w:t>[3]</w:t>
        </w:r>
      </w:hyperlink>
      <w:r>
        <w:t xml:space="preserve">- Paragraph 7: </w:t>
      </w:r>
      <w:hyperlink r:id="rId9">
        <w:r>
          <w:rPr>
            <w:color w:val="0000EE"/>
            <w:u w:val="single"/>
          </w:rPr>
          <w:t>[2]</w:t>
        </w:r>
      </w:hyperlink>
      <w:r>
        <w:t xml:space="preserve">, </w:t>
      </w:r>
      <w:hyperlink r:id="rId14">
        <w:r>
          <w:rPr>
            <w:color w:val="0000EE"/>
            <w:u w:val="single"/>
          </w:rPr>
          <w:t>[7]</w:t>
        </w:r>
      </w:hyperlink>
      <w:r/>
    </w:p>
    <w:p>
      <w:r/>
      <w:r>
        <w:t xml:space="preserve">Source: </w:t>
      </w:r>
      <w:hyperlink r:id="rId15">
        <w:r>
          <w:rPr>
            <w:color w:val="0000EE"/>
            <w:u w:val="single"/>
          </w:rPr>
          <w:t>Noah Wire Services</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https://www.theguardian.com/law/2026/nov/06/uk-employers-forced-put-salaries-job-adverts-andy-burnham</w:t>
        </w:r>
      </w:hyperlink>
      <w:r>
        <w:t xml:space="preserve"> - Please view link - unable to able to access data</w:t>
      </w:r>
      <w:r/>
    </w:p>
    <w:p>
      <w:pPr>
        <w:pStyle w:val="ListNumber"/>
        <w:spacing w:line="240" w:lineRule="auto"/>
        <w:ind w:left="720"/>
      </w:pPr>
      <w:r/>
      <w:hyperlink r:id="rId9">
        <w:r>
          <w:rPr>
            <w:color w:val="0000EE"/>
            <w:u w:val="single"/>
          </w:rPr>
          <w:t>https://www.theguardian.com/law/2026/nov/06/uk-employers-forced-put-salaries-job-adverts-andy-burnham</w:t>
        </w:r>
      </w:hyperlink>
      <w:r>
        <w:t xml:space="preserve"> - The Guardian reports that Prime Minister Andy Burnham has announced a legal requirement for employers to include salary information in job adverts. The proposal is intended to help jobseekers decide whether a role is worth applying for and give employees a better basis for assessing whether their pay is fair. Burnham says knowing the salary before applying is particularly important for young people and parents, while the Trades Union Congress criticises adverts that describe pay only as “competitive”. Campaigners argue that salary disclosure could help women and young people avoid unequal or lower offers. The article notes that Burnham has also announced smaller measures intended to improve daily life, while developing a longer-term programme of more fundamental reforms. Ministers had previously consulted on changes to equal-pay protections, including possible protections for disabled people and ethnic minorities, but had not yet published final plans on those issues. The report cites Chartered Institute of Personnel and Development research indicating that fewer than half of employers always publish salary ranges and fewer than one in five always publish specific salaries. It also says ministers had not yet decided the precise information employers would need to disclose, which employers would be covered, or how the requirement would be enforced. The article further links the announcement to proposed measures to help young people into work.</w:t>
      </w:r>
      <w:r/>
    </w:p>
    <w:p>
      <w:pPr>
        <w:pStyle w:val="ListNumber"/>
        <w:spacing w:line="240" w:lineRule="auto"/>
        <w:ind w:left="720"/>
      </w:pPr>
      <w:r/>
      <w:hyperlink r:id="rId10">
        <w:r>
          <w:rPr>
            <w:color w:val="0000EE"/>
            <w:u w:val="single"/>
          </w:rPr>
          <w:t>https://www.gov.uk/government/news/new-say-what-you-pay-law-to-help-young-people-into-work</w:t>
        </w:r>
      </w:hyperlink>
      <w:r>
        <w:t xml:space="preserve"> - This Government announcement, published on 5 November 2026, sets out plans to require employers to publish salary information in job adverts. The government says the measure will help jobseekers understand what a role pays before investing time in an application, and will support fairer recruitment and pay. Prime Minister Andy Burnham presents the policy as both a practical improvement for applicants and part of a wider effort to open up work opportunities for young people. The announcement cites research that 41% of employers always publish salary ranges and 18% always publish specific salaries. It reports that 94% of consultation respondents backed the proposal, including 93% of businesses. The government argues that upfront pay information could make unjustified pay differences easier to identify and help candidates challenge discrimination. It also says withholding salaries can disadvantage women by leaving them to negotiate without knowing the expected pay. Legislation is promised “as soon as possible”, but the announcement says details about scope, required information, implementation and enforcement will be provided later. In the meantime, employers are encouraged to disclose pay voluntarily. The release places the proposed law alongside wider youth-employment initiatives, including work-experience opportunities and forthcoming reforms informed by the Milburn Review. It also includes support for the proposal from equality campaigners and the Minister for Women and Equalities.</w:t>
      </w:r>
      <w:r/>
    </w:p>
    <w:p>
      <w:pPr>
        <w:pStyle w:val="ListNumber"/>
        <w:spacing w:line="240" w:lineRule="auto"/>
        <w:ind w:left="720"/>
      </w:pPr>
      <w:r/>
      <w:hyperlink r:id="rId12">
        <w:r>
          <w:rPr>
            <w:color w:val="0000EE"/>
            <w:u w:val="single"/>
          </w:rPr>
          <w:t>https://www.cipd.org/uk/knowledge/reports/pay-performance-transparency/</w:t>
        </w:r>
      </w:hyperlink>
      <w:r>
        <w:t xml:space="preserve"> - The Chartered Institute of Personnel and Development’s Pay, performance and transparency report examines how UK organisations approach pay, performance and disclosure. Its survey covered 832 HR professionals, reward specialists and senior decision-makers across private, public and voluntary-sector organisations. The report finds that pay transparency is limited: 41% of surveyed organisations always publish salary ranges in external job adverts, while 18% always publish specific salaries in internal adverts. These figures help explain why job applicants may encounter vacancies without clear pay information, although the report’s measures distinguish external salary ranges from internal specific-salary disclosure. The research also considers employers’ pay practices and the extent to which they analyse inequality. It reports that 44% of respondents conduct gender-pay-gap analysis, while fewer carry out equal-pay audits or ethnicity-pay-gap analysis. Only 54% check whether employees understand their pay. The CIPD recommends that employers publish pay information in job adverts to widen candidate pools and help reduce pay and pension gaps. Where an employer uses a salary scale, it advises indicating where a successful candidate is likely to start and how pay could progress. The report also encourages greater internal transparency, including sharing pay scales and examining how pay varies by protected characteristics. Its findings provide evidence relevant to arguments for clearer pay information, but they do not establish that a new legal requirement has already taken effect.</w:t>
      </w:r>
      <w:r/>
    </w:p>
    <w:p>
      <w:pPr>
        <w:pStyle w:val="ListNumber"/>
        <w:spacing w:line="240" w:lineRule="auto"/>
        <w:ind w:left="720"/>
      </w:pPr>
      <w:r/>
      <w:hyperlink r:id="rId11">
        <w:r>
          <w:rPr>
            <w:color w:val="0000EE"/>
            <w:u w:val="single"/>
          </w:rPr>
          <w:t>https://www.gov.uk/government/consultations/equal-pay-and-pay-discrimination/consultation-document-html</w:t>
        </w:r>
      </w:hyperlink>
      <w:r>
        <w:t xml:space="preserve"> - This government consultation document describes proposals to reform the UK equal-pay and pay-discrimination framework. It explains that the government is considering a phased approach: first improving the existing system, including transparency and enforcement, and later addressing gaps affecting groups such as disabled people, ethnic minorities and outsourced workers. The document says the consultation is intended to gather views from employers, workers, trade unions, equality organisations and legal specialists before decisions are made. Its recruitment-transparency section explains the case for disclosing pay information: applicants otherwise have less information than employers, and opaque pay decisions may allow stereotypes to influence offers. The document says salary information can help candidates make informed decisions, improve consistency in employers’ pay-setting and reduce disputes. It proposes requiring employers to publish pay information in job adverts, or provide it in writing before interview if no advert exists. However, it leaves important details open for consultation, including what information must be supplied and whether employers should publish a salary, a range or another benchmark. It also raises the question of what additional pay conditions should be included beyond basic salary. The document says regulations could specify requirements later and recognises the need to minimise unnecessary burdens on employers. This is a consultation proposal rather than a complete description of enacted rules; the document records the policy-development process and the questions on which the government sought feedback.</w:t>
      </w:r>
      <w:r/>
    </w:p>
    <w:p>
      <w:pPr>
        <w:pStyle w:val="ListNumber"/>
        <w:spacing w:line="240" w:lineRule="auto"/>
        <w:ind w:left="720"/>
      </w:pPr>
      <w:r/>
      <w:hyperlink r:id="rId13">
        <w:r>
          <w:rPr>
            <w:color w:val="0000EE"/>
            <w:u w:val="single"/>
          </w:rPr>
          <w:t>https://www.oecd.org/en/publications/pay-transparency-in-progress_121f268d-en/full-report/pay-transparency-in-the-oecd-an-overview_bdae8812.html</w:t>
        </w:r>
      </w:hyperlink>
      <w:r>
        <w:t xml:space="preserve"> - This OECD report examines pay transparency policies and evidence across member countries. Its discussion of salary disclosure in job advertisements explains that stating a salary or range can give applicants a clearer understanding of expected earnings before they apply. The report notes that disclosure requirements may challenge cultures of pay secrecy and help jobseekers negotiate with better information, with potential relevance to gender pay gaps. It also places recruitment disclosure within a wider set of transparency measures, distinguishing information supplied to applicants from other employer reporting and workplace practices. The OECD reviews evidence and cautions that the effects of particular measures depend on their design and implementation. Salary ranges that are extremely broad, for instance, may provide less useful guidance than more informative disclosure. The report also examines gender-neutral wording in vacancy notices and the way language can shape who feels encouraged to apply. It notes research indicating that some wording associated with masculine stereotypes may make roles less appealing to women, while also distinguishing that evidence from claims about the direct effects of every recruitment intervention. The report offers international context for proposals such as requiring UK employers to disclose pay, but it is not a statement of UK law. Its value is in synthesising policy approaches and available evidence, while making clear that pay transparency is one possible tool among several for improving equality and recruitment fairness.</w:t>
      </w:r>
      <w:r/>
    </w:p>
    <w:p>
      <w:pPr>
        <w:pStyle w:val="ListNumber"/>
        <w:spacing w:line="240" w:lineRule="auto"/>
        <w:ind w:left="720"/>
      </w:pPr>
      <w:r/>
      <w:hyperlink r:id="rId14">
        <w:r>
          <w:rPr>
            <w:color w:val="0000EE"/>
            <w:u w:val="single"/>
          </w:rPr>
          <w:t>https://arxiv.org/abs/2006.16099</w:t>
        </w:r>
      </w:hyperlink>
      <w:r>
        <w:t xml:space="preserve"> - This research paper studies the effects of the UK requirement for large firms to disclose gender-equality indicators. The authors use differences in firm size and timing around the disclosure rule to estimate how public reporting affected pay outcomes. They report that the transparency policy reduced the gender pay gap by 18%, attributing the change to slower wage growth for men. The effect was larger in firms and industries more exposed to public scrutiny, according to the paper’s abstract. The study also finds that employers became 9% more likely to include wages in vacancy adverts, which the authors suggest may reflect a response aimed at improving equality at entry level. This research concerns disclosure of gender-equality indicators by firms with at least 250 employees; it is not a direct evaluation of a universal legal requirement to put salaries in every job advert. Its relevance is therefore contextual: it provides evidence that transparency policies can influence employer behaviour and pay outcomes, while differing in scope from the proposed recruitment-disclosure policy described in the article. The paper’s results should be read as findings from a particular policy setting and research design, rather than a guarantee that any salary-advertising rule will produce the same effect. It supports the broader discussion about transparency and unequal pay, but does not settle questions about the precise UK policy design or enforcement.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theguardian.com/law/2026/nov/06/uk-employers-forced-put-salaries-job-adverts-andy-burnham" TargetMode="External"/><Relationship Id="rId10" Type="http://schemas.openxmlformats.org/officeDocument/2006/relationships/hyperlink" Target="https://www.gov.uk/government/news/new-say-what-you-pay-law-to-help-young-people-into-work" TargetMode="External"/><Relationship Id="rId11" Type="http://schemas.openxmlformats.org/officeDocument/2006/relationships/hyperlink" Target="https://www.gov.uk/government/consultations/equal-pay-and-pay-discrimination/consultation-document-html" TargetMode="External"/><Relationship Id="rId12" Type="http://schemas.openxmlformats.org/officeDocument/2006/relationships/hyperlink" Target="https://www.cipd.org/uk/knowledge/reports/pay-performance-transparency/" TargetMode="External"/><Relationship Id="rId13" Type="http://schemas.openxmlformats.org/officeDocument/2006/relationships/hyperlink" Target="https://www.oecd.org/en/publications/pay-transparency-in-progress_121f268d-en/full-report/pay-transparency-in-the-oecd-an-overview_bdae8812.html" TargetMode="External"/><Relationship Id="rId14" Type="http://schemas.openxmlformats.org/officeDocument/2006/relationships/hyperlink" Target="https://arxiv.org/abs/2006.16099" TargetMode="External"/><Relationship Id="rId15" Type="http://schemas.openxmlformats.org/officeDocument/2006/relationships/hyperlink" Target="https://www.noahwire.com"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