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AI agents lift newsroom output by 40% — but editors remain in charge</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Across newsrooms, the arrival of AI agents is no longer a theoretical discussion about the future of journalism but a practical question about how news is made now. The debate inside the wider technology sector over whether advanced AI systems are being developed too quickly has sharpened that sense of urgency, with Anthropic chief executive Dario Amodei among those urging a slowdown, while OpenAI’s Sam Altman and Elon Musk have also warned about the risks of moving too fast. Others, including Meta’s Mark Zuckerberg and Nvidia’s Jensen Huang, have pushed back against the idea of a coordinated pause, preferring company-led approaches to safety.</w:t>
      </w:r>
      <w:r/>
    </w:p>
    <w:p>
      <w:r/>
      <w:r>
        <w:t>What is unfolding in journalism is less dramatic than the headline-grabbing arguments around frontier AI, but potentially more consequential for day-to-day newsroom practice. According to TUKO.co.ke, the publication has begun using an AI agent as an editorial assistant to handle tasks such as scanning sources, processing documents, transcribing interviews and preparing early drafts. The argument is not that technology should replace journalists, but that it can absorb the repetitive work that often slows reporting, leaving reporters with more time for interviews, verification and original reporting.</w:t>
      </w:r>
      <w:r/>
    </w:p>
    <w:p>
      <w:r/>
      <w:r>
        <w:t>That distinction matters because, as Nieman Lab has reported, larger news organisations are increasingly treating AI agents as operational tools rather than experimental novelties. The publication said the most advanced newsrooms are using them to support research, drafting and editing, while still insisting that editorial standards, transparency and human judgement remain essential. In that sense, the technology is being folded into existing workflows rather than allowed to define them.</w:t>
      </w:r>
      <w:r/>
    </w:p>
    <w:p>
      <w:r/>
      <w:r>
        <w:t>TUKO.co.ke says the effect has been measurable. Since introducing its AI assistant, it has reported a rise in output of roughly 40 per cent, with one journalist’s daily article count climbing from around six to about 10. The publication also says routine production steps that once took much of the day can now be completed far more quickly, freeing reporters to concentrate on more demanding work. That is a familiar promise of automation in many industries, but in journalism it carries particular weight because speed can never come at the expense of accuracy, context or editorial responsibility.</w:t>
      </w:r>
      <w:r/>
    </w:p>
    <w:p>
      <w:r/>
      <w:r>
        <w:t>The risks, however, are not only about how quickly AI develops. Axios reported this month that organisations adopting AI agents are already wrestling with basic management questions: who is responsible when an AI system fails, which department oversees it, and how companies should train staff to work alongside it. Those questions echo the broader warning from The Atlantic, which has argued that newsrooms must be cautious about financial ties to AI companies, particularly where the same firms are building models on journalists’ work. For media organisations, the lesson is that adoption must come with clear safeguards, human oversight and transparent boundaries. The technology may be ready to assist journalism, but it is not ready to be trusted with editorial judgement.</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10">
        <w:r>
          <w:rPr>
            <w:color w:val="0000EE"/>
            <w:u w:val="single"/>
          </w:rPr>
          <w:t>[3]</w:t>
        </w:r>
      </w:hyperlink>
      <w:r>
        <w:t xml:space="preserve">- Paragraph 4: </w:t>
      </w:r>
      <w:hyperlink r:id="rId9">
        <w:r>
          <w:rPr>
            <w:color w:val="0000EE"/>
            <w:u w:val="single"/>
          </w:rPr>
          <w:t>[1]</w:t>
        </w:r>
      </w:hyperlink>
      <w:r>
        <w:t xml:space="preserve">- Paragraph 5: </w:t>
      </w:r>
      <w:hyperlink r:id="rId11">
        <w:r>
          <w:rPr>
            <w:color w:val="0000EE"/>
            <w:u w:val="single"/>
          </w:rPr>
          <w:t>[4]</w:t>
        </w:r>
      </w:hyperlink>
      <w:r>
        <w:t xml:space="preserve">, </w:t>
      </w:r>
      <w:hyperlink r:id="rId12">
        <w:r>
          <w:rPr>
            <w:color w:val="0000EE"/>
            <w:u w:val="single"/>
          </w:rPr>
          <w:t>[5]</w:t>
        </w:r>
      </w:hyperlink>
      <w:r/>
    </w:p>
    <w:p>
      <w:r/>
      <w:r>
        <w:t xml:space="preserve">Source: </w:t>
      </w:r>
      <w:hyperlink r:id="rId13">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https://www.tuko.co.ke/editorial/opinion/641415-ai-agents-newsroom-assistants-substitutes/</w:t>
        </w:r>
      </w:hyperlink>
      <w:r>
        <w:t xml:space="preserve"> - Please view link - unable to able to access data</w:t>
      </w:r>
      <w:r/>
    </w:p>
    <w:p>
      <w:pPr>
        <w:pStyle w:val="ListNumber"/>
        <w:spacing w:line="240" w:lineRule="auto"/>
        <w:ind w:left="720"/>
      </w:pPr>
      <w:r/>
      <w:hyperlink r:id="rId9">
        <w:r>
          <w:rPr>
            <w:color w:val="0000EE"/>
            <w:u w:val="single"/>
          </w:rPr>
          <w:t>https://www.tuko.co.ke/editorial/opinion/641415-ai-agents-newsroom-assistants-substitutes/</w:t>
        </w:r>
      </w:hyperlink>
      <w:r>
        <w:t xml:space="preserve"> - This article discusses the rapid adoption of AI in newsrooms, highlighting debates over the development and deployment of powerful AI technologies. It mentions calls from industry leaders like Dario Amodei of Anthropic and Sam Altman of OpenAI for a slowdown in AI development, contrasting with perspectives from Meta CEO Mark Zuckerberg and Nvidia's Jensen Huang, who advocate for company-led approaches to AI safety. The piece also references warnings from former Anthropic researcher Jacob Coxon about the potential existential risks of AI, emphasizing the transformative impact of AI on journalism and the importance of integrating AI responsibly into editorial processes.</w:t>
      </w:r>
      <w:r/>
    </w:p>
    <w:p>
      <w:pPr>
        <w:pStyle w:val="ListNumber"/>
        <w:spacing w:line="240" w:lineRule="auto"/>
        <w:ind w:left="720"/>
      </w:pPr>
      <w:r/>
      <w:hyperlink r:id="rId10">
        <w:r>
          <w:rPr>
            <w:color w:val="0000EE"/>
            <w:u w:val="single"/>
          </w:rPr>
          <w:t>https://www.niemanlab.org/2025/12/big-newsrooms-pave-the-way-for-ai-agents-in-journalism/</w:t>
        </w:r>
      </w:hyperlink>
      <w:r>
        <w:t xml:space="preserve"> - This article explores how major newsrooms are leading the integration of AI agents into journalism. It discusses the evolution of AI agents from theoretical concepts to practical tools that assist in content creation, research, and editing. The piece highlights the benefits of AI agents in enhancing efficiency and accuracy, while also addressing challenges such as maintaining editorial standards and ensuring transparency. It underscores the importance of balancing technological advancements with journalistic integrity as AI becomes an integral part of newsroom operations.</w:t>
      </w:r>
      <w:r/>
    </w:p>
    <w:p>
      <w:pPr>
        <w:pStyle w:val="ListNumber"/>
        <w:spacing w:line="240" w:lineRule="auto"/>
        <w:ind w:left="720"/>
      </w:pPr>
      <w:r/>
      <w:hyperlink r:id="rId11">
        <w:r>
          <w:rPr>
            <w:color w:val="0000EE"/>
            <w:u w:val="single"/>
          </w:rPr>
          <w:t>https://www.axios.com/2026/10/19/ai-agent-corporate-management</w:t>
        </w:r>
      </w:hyperlink>
      <w:r>
        <w:t xml:space="preserve"> - This article examines the managerial challenges posed by the integration of AI agents into corporate teams. It highlights the ambiguity surrounding accountability for managing AI agents and their potential failures, noting the overlap between Human Resources and Information Technology departments. The piece emphasizes the need for clear management structures and training programs to address these challenges, urging CEOs to proactively establish leadership and oversight mechanisms as AI agents become more prevalent in organizational workflows.</w:t>
      </w:r>
      <w:r/>
    </w:p>
    <w:p>
      <w:pPr>
        <w:pStyle w:val="ListNumber"/>
        <w:spacing w:line="240" w:lineRule="auto"/>
        <w:ind w:left="720"/>
      </w:pPr>
      <w:r/>
      <w:hyperlink r:id="rId12">
        <w:r>
          <w:rPr>
            <w:color w:val="0000EE"/>
            <w:u w:val="single"/>
          </w:rPr>
          <w:t>https://www.theatlantic.com/ideas/2026/10/newsrooms-journalism-openai-funding/689043/?utm_source=openai</w:t>
        </w:r>
      </w:hyperlink>
      <w:r>
        <w:t xml:space="preserve"> - This article warns newsrooms about the implications of accepting financial support from OpenAI, which has become a significant donor to U.S. journalism through its People-First AI Fund and grants administered by organizations like the American Journalism Project and the Lenfest Institute. It cautions that such funding could compromise journalistic independence, especially as AI firms use journalistic content without compensation to train their models. The piece stresses the need for transparency and accountability in financial relationships to preserve the integrity of journalism.</w:t>
      </w:r>
      <w:r/>
    </w:p>
    <w:p>
      <w:pPr>
        <w:pStyle w:val="ListNumber"/>
        <w:spacing w:line="240" w:lineRule="auto"/>
        <w:ind w:left="720"/>
      </w:pPr>
      <w:r/>
      <w:hyperlink r:id="rId10">
        <w:r>
          <w:rPr>
            <w:color w:val="0000EE"/>
            <w:u w:val="single"/>
          </w:rPr>
          <w:t>https://www.niemanlab.org/2025/12/big-newsrooms-pave-the-way-for-ai-agents-in-journalism/</w:t>
        </w:r>
      </w:hyperlink>
      <w:r>
        <w:t xml:space="preserve"> - This article discusses how major newsrooms are leading the integration of AI agents into journalism. It highlights the evolution of AI agents from theoretical concepts to practical tools that assist in content creation, research, and editing. The piece emphasizes the benefits of AI agents in enhancing efficiency and accuracy, while also addressing challenges such as maintaining editorial standards and ensuring transparency. It underscores the importance of balancing technological advancements with journalistic integrity as AI becomes an integral part of newsroom operations.</w:t>
      </w:r>
      <w:r/>
    </w:p>
    <w:p>
      <w:pPr>
        <w:pStyle w:val="ListNumber"/>
        <w:spacing w:line="240" w:lineRule="auto"/>
        <w:ind w:left="720"/>
      </w:pPr>
      <w:r/>
      <w:hyperlink r:id="rId11">
        <w:r>
          <w:rPr>
            <w:color w:val="0000EE"/>
            <w:u w:val="single"/>
          </w:rPr>
          <w:t>https://www.axios.com/2026/10/19/ai-agent-corporate-management</w:t>
        </w:r>
      </w:hyperlink>
      <w:r>
        <w:t xml:space="preserve"> - This article examines the managerial challenges posed by the integration of AI agents into corporate teams. It highlights the ambiguity surrounding accountability for managing AI agents and their potential failures, noting the overlap between Human Resources and Information Technology departments. The piece emphasizes the need for clear management structures and training programs to address these challenges, urging CEOs to proactively establish leadership and oversight mechanisms as AI agents become more prevalent in organizational workflows.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uko.co.ke/editorial/opinion/641415-ai-agents-newsroom-assistants-substitutes/" TargetMode="External"/><Relationship Id="rId10" Type="http://schemas.openxmlformats.org/officeDocument/2006/relationships/hyperlink" Target="https://www.niemanlab.org/2025/12/big-newsrooms-pave-the-way-for-ai-agents-in-journalism/" TargetMode="External"/><Relationship Id="rId11" Type="http://schemas.openxmlformats.org/officeDocument/2006/relationships/hyperlink" Target="https://www.axios.com/2026/10/19/ai-agent-corporate-management" TargetMode="External"/><Relationship Id="rId12" Type="http://schemas.openxmlformats.org/officeDocument/2006/relationships/hyperlink" Target="https://www.theatlantic.com/ideas/2026/10/newsrooms-journalism-openai-funding/689043/?utm_source=openai" TargetMode="External"/><Relationship Id="rId13"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