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Publishers demand Meta access without consent to content scraping</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News publishers are pressing Meta to let them keep Facebook and Instagram access even if they refuse permission for the company to collect material from their websites, sharpening a long-running dispute over how journalism is used, licensed and monetised online.</w:t>
      </w:r>
      <w:r/>
    </w:p>
    <w:p>
      <w:r/>
      <w:r>
        <w:t>According to the World Association of News Publishers, or WAN-IFRA, the issue is no longer just about consultation but about enforceable limits. The organisation set out its position in an open letter to Meta chief executive Mark Zuckerberg, arguing that publishers should retain control over content collection, be able to negotiate licensing agreements and avoid any loss of referral traffic or platform access if they reject the company’s terms. WAN-IFRA, which says it represents more than 20,000 media brands in more than 120 countries, cast the matter as one of editorial rights as much as commercial bargaining power.</w:t>
      </w:r>
      <w:r/>
    </w:p>
    <w:p>
      <w:r/>
      <w:r>
        <w:t>The row centres on proposed changes to Meta’s business terms that have alarmed publishers and other content owners. The concern is that the revised wording could allow the company to gather material from publishers’ sites and potentially use it in ways that extend beyond ordinary indexing, including for artificial intelligence-related development. Meta has rejected that characterisation, saying the changes do not alter its existing web-crawling practices and that site operators can still use available tools to limit automated collection. The company had already pushed the effective date back from October 30 to November 20 after backlash, and then said it would consult industry groups before moving ahead.</w:t>
      </w:r>
      <w:r/>
    </w:p>
    <w:p>
      <w:r/>
      <w:r>
        <w:t>Publishers, however, fear that consultation alone will not protect them from terms they see as one-sided. In the letter, WAN-IFRA said the industry wants safeguards that can actually be enforced, rather than assurances that Meta will take concerns into account. The association also invited the company to meet an industry delegation representing publishers of different sizes and in different markets, signalling that the dispute is likely to broaden rather than fade.</w:t>
      </w:r>
      <w:r/>
    </w:p>
    <w:p>
      <w:r/>
      <w:r>
        <w:t>The argument arrives against a wider backdrop of tension between technology platforms, publishers and AI companies over content scraping and compensation. Recent controversies have shown how quickly objections to automated collection can spread beyond newsrooms to creators and specialist communities, while debates over archiving and access have exposed the fragility of the web itself. In that context, the publishers’ message to Meta is less about a single contract revision than about who gets to set the terms on which journalism is discovered, copied and possibly repurposed in the age of AI.</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https://www.thewrap.com/media-platforms/journalism/meta-news-publishers-content-scraping-demands/</w:t>
        </w:r>
      </w:hyperlink>
      <w:r>
        <w:t xml:space="preserve"> - Please view link - unable to able to access data</w:t>
      </w:r>
      <w:r/>
    </w:p>
    <w:p>
      <w:pPr>
        <w:pStyle w:val="ListNumber"/>
        <w:spacing w:line="240" w:lineRule="auto"/>
        <w:ind w:left="720"/>
      </w:pPr>
      <w:r/>
      <w:hyperlink r:id="rId9">
        <w:r>
          <w:rPr>
            <w:color w:val="0000EE"/>
            <w:u w:val="single"/>
          </w:rPr>
          <w:t>https://www.thewrap.com/media-platforms/journalism/meta-news-publishers-content-scraping-demands/</w:t>
        </w:r>
      </w:hyperlink>
      <w:r>
        <w:t xml:space="preserve"> - News publishers are demanding that Meta allow them to block the company from collecting content from their websites without losing access to Facebook and Instagram. The World Association of News Publishers (WAN-IFRA) outlined its demands in an open letter to Meta CEO Mark Zuckerberg, seeking enforceable safeguards to control content collection and negotiate licensing agreements. The dispute arises from proposed changes to Meta's commercial agreements, which publishers fear could grant the company broad rights to their journalism without payment. Meta disputes this interpretation, maintaining that the changes do not alter existing web-crawling practices and that website owners can continue using tools to restrict automated collection.</w:t>
      </w:r>
      <w:r/>
    </w:p>
    <w:p>
      <w:pPr>
        <w:pStyle w:val="ListNumber"/>
        <w:spacing w:line="240" w:lineRule="auto"/>
        <w:ind w:left="720"/>
      </w:pPr>
      <w:r/>
      <w:hyperlink r:id="rId10">
        <w:r>
          <w:rPr>
            <w:color w:val="0000EE"/>
            <w:u w:val="single"/>
          </w:rPr>
          <w:t>https://www.digitalcameraworld.com/tech/social-media/is-meta-about-to-scrape-photography-websites-to-train-ai-meta-delays-terms-update-after-huge-backlash-from-creators</w:t>
        </w:r>
      </w:hyperlink>
      <w:r>
        <w:t xml:space="preserve"> - Meta has delayed a proposed update to its terms for public business accounts after creators, publishers, and others objected that it could let the company crawl their websites and use the content for AI. The original wording would have allowed Meta to use material from business domains and webpages to develop, improve, research, and train its products. The change could affect public-facing businesses and creators, including photographers, not just content posted on Facebook or Instagram. Meta has moved the effective date from October 30 to November 20, removed 'train' from the listed uses, and revised the wording to refer to advertising and business products. The News/Media Alliance urged CEO Mark Zuckerberg to withdraw the update, while a US senator warned of potential harm to businesses and creators. A central concern is that affected users may have no direct opt-out. Meta says the delay will give it time to explain the changes and notes that website owners can use robots.txt to signal crawler preferences, although crawlers are not required to honor those signals.</w:t>
      </w:r>
      <w:r/>
    </w:p>
    <w:p>
      <w:pPr>
        <w:pStyle w:val="ListNumber"/>
        <w:spacing w:line="240" w:lineRule="auto"/>
        <w:ind w:left="720"/>
      </w:pPr>
      <w:r/>
      <w:hyperlink r:id="rId11">
        <w:r>
          <w:rPr>
            <w:color w:val="0000EE"/>
            <w:u w:val="single"/>
          </w:rPr>
          <w:t>https://www.tomshardware.com/tech-industry/artificial-intelligence/open3dlab-accuses-roblox-of-downloading-145gb-of-3d-assets-for-ai-training-purposes-automated-crawler-ignored-site-rules-to-grab-over-1-000-files-including-adult-content-during-scraping-spree</w:t>
        </w:r>
      </w:hyperlink>
      <w:r>
        <w:t xml:space="preserve"> - Independent 3D modeling community Open3DLab has publicly warned that a web crawler, linked to the gaming platform Roblox, mapped 'almost every project' on its website, along with sister sites SFMLab and SmutBase, downloading 145.5GB of data in the ... 'complete copies' of 1,027 files ... 'AI training purposes.' The data included 54.8GB from SmutBase and 62.6GB from adult-marked SFMLab ... . Open3DLab says the crawler ignored robots.txt, its Terms of Service, and creator licenses prohibiting commercial use. The activity was detected on October 18 and blocked the next morning, but further attempts continued through October 20. The user agent’s reference to 3D foundation-model research, plus an email matching a Roblox Cube researcher, led Open3DLab to suspect the assets were gathered for AI training or evaluation. Roblox did not respond to its request for comment.</w:t>
      </w:r>
      <w:r/>
    </w:p>
    <w:p>
      <w:pPr>
        <w:pStyle w:val="ListNumber"/>
        <w:spacing w:line="240" w:lineRule="auto"/>
        <w:ind w:left="720"/>
      </w:pPr>
      <w:r/>
      <w:hyperlink r:id="rId12">
        <w:r>
          <w:rPr>
            <w:color w:val="0000EE"/>
            <w:u w:val="single"/>
          </w:rPr>
          <w:t>https://www.theatlantic.com/technology/2026/10/blocking-internet-archive-will-not-stop-ai/689065/?utm_source=openai</w:t>
        </w:r>
      </w:hyperlink>
      <w:r>
        <w:t xml:space="preserve"> - In this essay, Internet Archive founder Brewster Kahle argues that the Wayback Machine is essential to preserving the internet’s historical record and that news organizations should not block its archiving efforts in response to concerns about AI training. Founded 30 years ago, the Internet Archive preserves webpages for journalists, researchers, historians, and the public. However, major publishers, including The New York Times, The Guardian, and USA Today, have restricted access over fears that archives enable unauthorized AI scraping. Kahle acknowledges publishers’ legitimate concerns about commercial AI companies exploiting journalism but argues that restricting nonprofit libraries will not stop AI training. Instead, it undermines accountability, investigative reporting, and public access to historical evidence. A 2024 Pew Research Center study found that 25% of sampled webpages had disappeared over a decade, demonstrating the internet’s fragility. The Wayback Machine has helped journalists uncover deleted government documents, verify public statements, and investigate corporate changes. Kahle advocates distinguishing human archival access from abusive automated scraping through rate limits, monitoring, and responsible-access agreements. He concludes that society needs an independent steward of its digital history because preserving the public record is fundamental to journalism, transparency, and democratic accountability.</w:t>
      </w:r>
      <w:r/>
    </w:p>
    <w:p>
      <w:pPr>
        <w:pStyle w:val="ListNumber"/>
        <w:spacing w:line="240" w:lineRule="auto"/>
        <w:ind w:left="720"/>
      </w:pPr>
      <w:r/>
      <w:hyperlink r:id="rId13">
        <w:r>
          <w:rPr>
            <w:color w:val="0000EE"/>
            <w:u w:val="single"/>
          </w:rPr>
          <w:t>https://en.wikipedia.org/wiki/Online_News_Act</w:t>
        </w:r>
      </w:hyperlink>
      <w:r>
        <w:t xml:space="preserve"> - The Online News Act is a Canadian law that requires digital platforms to compensate news publishers for linking to their content. In response, Meta began blocking all links to news content and accounts of news organizations for Canadian users of Facebook and Instagram, regardless of whether or not they are based in Canada. This decision had a negative impact on Indigenous communities and small news outlets, leading to concerns about the accessibility of fake news content. Critics argued that Meta's actions were premature and that the company should have agreed to provide compensation, as it eventually did in Australia.</w:t>
      </w:r>
      <w:r/>
    </w:p>
    <w:p>
      <w:pPr>
        <w:pStyle w:val="ListNumber"/>
        <w:spacing w:line="240" w:lineRule="auto"/>
        <w:ind w:left="720"/>
      </w:pPr>
      <w:r/>
      <w:hyperlink r:id="rId14">
        <w:r>
          <w:rPr>
            <w:color w:val="0000EE"/>
            <w:u w:val="single"/>
          </w:rPr>
          <w:t>https://en.wikipedia.org/wiki/Perplexity_AI</w:t>
        </w:r>
      </w:hyperlink>
      <w:r>
        <w:t xml:space="preserve"> - Perplexity AI is an AI-powered search engine that provides concise answers to user queries by summarising information from various sources. The company has faced legal challenges from major news organizations, including the BBC and Asahi Shimbun, over allegations of content scraping and copyright infringement. These lawsuits highlight the ongoing tension between AI companies and content creators regarding the use of proprietary information for training AI models without proper compensation or permission.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wrap.com/media-platforms/journalism/meta-news-publishers-content-scraping-demands/" TargetMode="External"/><Relationship Id="rId10" Type="http://schemas.openxmlformats.org/officeDocument/2006/relationships/hyperlink" Target="https://www.digitalcameraworld.com/tech/social-media/is-meta-about-to-scrape-photography-websites-to-train-ai-meta-delays-terms-update-after-huge-backlash-from-creators" TargetMode="External"/><Relationship Id="rId11" Type="http://schemas.openxmlformats.org/officeDocument/2006/relationships/hyperlink" Target="https://www.tomshardware.com/tech-industry/artificial-intelligence/open3dlab-accuses-roblox-of-downloading-145gb-of-3d-assets-for-ai-training-purposes-automated-crawler-ignored-site-rules-to-grab-over-1-000-files-including-adult-content-during-scraping-spree" TargetMode="External"/><Relationship Id="rId12" Type="http://schemas.openxmlformats.org/officeDocument/2006/relationships/hyperlink" Target="https://www.theatlantic.com/technology/2026/10/blocking-internet-archive-will-not-stop-ai/689065/?utm_source=openai" TargetMode="External"/><Relationship Id="rId13" Type="http://schemas.openxmlformats.org/officeDocument/2006/relationships/hyperlink" Target="https://en.wikipedia.org/wiki/Online_News_Act" TargetMode="External"/><Relationship Id="rId14" Type="http://schemas.openxmlformats.org/officeDocument/2006/relationships/hyperlink" Target="https://en.wikipedia.org/wiki/Perplexity_AI" TargetMode="External"/><Relationship Id="rId15"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