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World News Day rallies global media as trust in journalism hits record low</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More than 1,000 news organisations across the world are backing World News Day on Monday, in a coordinated effort to defend the role of journalism at a time when organisers say the industry is facing an existential challenge. Outlets including The New York Times, Reuters and the Kyiv Independent are publishing editorials, advertisements and cartoons to underline the value of trusted reporting and the public interest function of journalism.</w:t>
      </w:r>
      <w:r/>
    </w:p>
    <w:p>
      <w:r/>
      <w:r>
        <w:t>The campaign, which first began in 2018, has broadened into a global show of support for fact-based news, with AFP also confirming its participation alongside hundreds of other organisations, media associations and individuals from more than 100 countries. Organisers say the message remains the same: that trusted journalism matters because it helps explain events, scrutinise power and serve citizens and democracy.</w:t>
      </w:r>
      <w:r/>
    </w:p>
    <w:p>
      <w:r/>
      <w:r>
        <w:t>The timing is stark. The Reuters Institute’s Digital News Report 2026 says trust in news has fallen to its lowest level since the study began in 2015, based on a survey of almost 100,000 people across 48 markets. The institute says social media and video networks have now overtaken news organisations’ own websites, apps and television as the most widely used routes to news, while the public’s relationship with journalism is increasingly shaped by anxiety, disengagement and cynicism.</w:t>
      </w:r>
      <w:r/>
    </w:p>
    <w:p>
      <w:r/>
      <w:r>
        <w:t>The report also points to a growing role for creators, influencers and AI chatbots in news discovery, even as those channels are trusted less than traditional outlets. In that environment, Branko Brkic, who co-organises World News Day, said news organisations that once competed for audience and influence now need to act collectively. "If we do not change the game, we are just not going to exist," he said, reflecting the sense among organisers that journalism must adapt quickly if it is to retain both relevance and credibility.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4: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https://www.bbc.com/news/articles/cmwyz9q3l6pno</w:t>
        </w:r>
      </w:hyperlink>
      <w:r>
        <w:t xml:space="preserve"> - Please view link - unable to able to access data</w:t>
      </w:r>
      <w:r/>
    </w:p>
    <w:p>
      <w:pPr>
        <w:pStyle w:val="ListNumber"/>
        <w:spacing w:line="240" w:lineRule="auto"/>
        <w:ind w:left="720"/>
      </w:pPr>
      <w:r/>
      <w:hyperlink r:id="rId10">
        <w:r>
          <w:rPr>
            <w:color w:val="0000EE"/>
            <w:u w:val="single"/>
          </w:rPr>
          <w:t>https://www.afp.com/en/agency/inside-afp/inside-afp/afp-support-world-news-day-2024</w:t>
        </w:r>
      </w:hyperlink>
      <w:r>
        <w:t xml:space="preserve"> - Agence France-Presse (AFP) has committed to supporting World News Day 2024, joining hundreds of other news organisations, media support associations, and individuals from over 100 countries. The initiative aims to raise awareness about the value of fact-based journalism and the role journalists play in providing trustworthy news and information that serves citizens and democracy. World News Day is presented by the World Editors Forum, the Canadian Journalism Foundation, and Daily Maverick’s Project Kontinuum.</w:t>
      </w:r>
      <w:r/>
    </w:p>
    <w:p>
      <w:pPr>
        <w:pStyle w:val="ListNumber"/>
        <w:spacing w:line="240" w:lineRule="auto"/>
        <w:ind w:left="720"/>
      </w:pPr>
      <w:r/>
      <w:hyperlink r:id="rId11">
        <w:r>
          <w:rPr>
            <w:color w:val="0000EE"/>
            <w:u w:val="single"/>
          </w:rPr>
          <w:t>https://www.reutersinstitute.politics.ox.ac.uk/digital-news-report/2026</w:t>
        </w:r>
      </w:hyperlink>
      <w:r>
        <w:t xml:space="preserve"> - The Reuters Institute Digital News Report 2026 examines changing patterns of news consumption across 48 markets, based on a YouGov survey of almost 100,000 respondents. The report documents a significant milestone in the evolution of digital news, highlighting that social media and video networks have displaced news organisations’ own websites and apps and TV news as the most widely used way of accessing news. It also notes a decline in trust in news to its lowest level since measurement began in 2015.</w:t>
      </w:r>
      <w:r/>
    </w:p>
    <w:p>
      <w:pPr>
        <w:pStyle w:val="ListNumber"/>
        <w:spacing w:line="240" w:lineRule="auto"/>
        <w:ind w:left="720"/>
      </w:pPr>
      <w:r/>
      <w:hyperlink r:id="rId12">
        <w:r>
          <w:rPr>
            <w:color w:val="0000EE"/>
            <w:u w:val="single"/>
          </w:rPr>
          <w:t>https://www.benton.org/headlines/reuters-institute-digital-news-report-2026</w:t>
        </w:r>
      </w:hyperlink>
      <w:r>
        <w:t xml:space="preserve"> - The Reuters Institute Digital News Report 2026 reveals that social media and video networks have overtaken news organisations' own websites and apps as the most widely used sources of news globally. The report also highlights the rise of creators and influencers, the early use of AI chatbots in news journeys, and a significant decline in trust in news, with levels at their lowest since tracking began.</w:t>
      </w:r>
      <w:r/>
    </w:p>
    <w:p>
      <w:pPr>
        <w:pStyle w:val="ListNumber"/>
        <w:spacing w:line="240" w:lineRule="auto"/>
        <w:ind w:left="720"/>
      </w:pPr>
      <w:r/>
      <w:hyperlink r:id="rId13">
        <w:r>
          <w:rPr>
            <w:color w:val="0000EE"/>
            <w:u w:val="single"/>
          </w:rPr>
          <w:t>https://gijn.org/stories/2026-reuters-institute-digital-news-report/</w:t>
        </w:r>
      </w:hyperlink>
      <w:r>
        <w:t xml:space="preserve"> - The 2026 Reuters Institute Digital News Report highlights a turbulent news environment with ongoing shifts in news consumption habits and third-party intermediaries. The report notes a decline in trust in news to its lowest level since measurement began in 2015, with less than four in ten surveyed now reporting trust in the news they see. It also highlights the rise of social media, video creators, and AI chatbots amid falling news interest and trust.</w:t>
      </w:r>
      <w:r/>
    </w:p>
    <w:p>
      <w:pPr>
        <w:pStyle w:val="ListNumber"/>
        <w:spacing w:line="240" w:lineRule="auto"/>
        <w:ind w:left="720"/>
      </w:pPr>
      <w:r/>
      <w:hyperlink r:id="rId14">
        <w:r>
          <w:rPr>
            <w:color w:val="0000EE"/>
            <w:u w:val="single"/>
          </w:rPr>
          <w:t>https://www.politics.ox.ac.uk/news/trust-news-ten-year-low-according-latest-research-risj</w:t>
        </w:r>
      </w:hyperlink>
      <w:r>
        <w:t xml:space="preserve"> - According to the latest research from the Reuters Institute for the Study of Journalism, trust in news has dropped globally to 37% of surveyed audiences, marking a ten-year low. The sharpest declines were measured in the Philippines, Ireland, Thailand, and Peru. The report is based on an online survey of almost 100,000 people in 48 markets, spanning more than half the world’s population.</w:t>
      </w:r>
      <w:r/>
    </w:p>
    <w:p>
      <w:pPr>
        <w:pStyle w:val="ListNumber"/>
        <w:spacing w:line="240" w:lineRule="auto"/>
        <w:ind w:left="720"/>
      </w:pPr>
      <w:r/>
      <w:hyperlink r:id="rId15">
        <w:r>
          <w:rPr>
            <w:color w:val="0000EE"/>
            <w:u w:val="single"/>
          </w:rPr>
          <w:t>https://www.reutersinstitute.politics.ox.ac.uk/digital-news-report/2026/united-states</w:t>
        </w:r>
      </w:hyperlink>
      <w:r>
        <w:t xml:space="preserve"> - The Reuters Institute Digital News Report 2026 reveals that overall trust in news in the United States has fallen to 25%, a 5 percentage point decline from the previous year. The report also notes that 45% of respondents avoid the news sometimes or often, and 16% trust news overall. The most trusted news brands continue to be local television outlets and regional or local newspapers.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bc.com/news/articles/cmwyz9q3l6pno" TargetMode="External"/><Relationship Id="rId10" Type="http://schemas.openxmlformats.org/officeDocument/2006/relationships/hyperlink" Target="https://www.afp.com/en/agency/inside-afp/inside-afp/afp-support-world-news-day-2024" TargetMode="External"/><Relationship Id="rId11" Type="http://schemas.openxmlformats.org/officeDocument/2006/relationships/hyperlink" Target="https://www.reutersinstitute.politics.ox.ac.uk/digital-news-report/2026" TargetMode="External"/><Relationship Id="rId12" Type="http://schemas.openxmlformats.org/officeDocument/2006/relationships/hyperlink" Target="https://www.benton.org/headlines/reuters-institute-digital-news-report-2026" TargetMode="External"/><Relationship Id="rId13" Type="http://schemas.openxmlformats.org/officeDocument/2006/relationships/hyperlink" Target="https://gijn.org/stories/2026-reuters-institute-digital-news-report/" TargetMode="External"/><Relationship Id="rId14" Type="http://schemas.openxmlformats.org/officeDocument/2006/relationships/hyperlink" Target="https://www.politics.ox.ac.uk/news/trust-news-ten-year-low-according-latest-research-risj" TargetMode="External"/><Relationship Id="rId15" Type="http://schemas.openxmlformats.org/officeDocument/2006/relationships/hyperlink" Target="https://www.reutersinstitute.politics.ox.ac.uk/digital-news-report/2026/united-state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